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FDA" w:rsidRPr="001B6834" w:rsidRDefault="00E20FDA" w:rsidP="00E94205">
      <w:pPr>
        <w:autoSpaceDE w:val="0"/>
        <w:autoSpaceDN w:val="0"/>
        <w:adjustRightInd w:val="0"/>
        <w:jc w:val="center"/>
        <w:rPr>
          <w:rFonts w:ascii="Times New Roman" w:eastAsia="標楷體" w:hAnsi="Times New Roman" w:cs="Times New Roman"/>
          <w:b/>
          <w:kern w:val="0"/>
          <w:sz w:val="28"/>
          <w:szCs w:val="28"/>
        </w:rPr>
      </w:pPr>
      <w:r w:rsidRPr="001B6834">
        <w:rPr>
          <w:rFonts w:ascii="Times New Roman" w:eastAsia="標楷體" w:hAnsi="Times New Roman" w:cs="Times New Roman"/>
          <w:b/>
          <w:kern w:val="0"/>
          <w:sz w:val="28"/>
          <w:szCs w:val="28"/>
        </w:rPr>
        <w:t>研究設計</w:t>
      </w:r>
      <w:r w:rsidR="001A7313" w:rsidRPr="001B6834">
        <w:rPr>
          <w:rFonts w:ascii="Times New Roman" w:eastAsia="標楷體" w:hAnsi="Times New Roman" w:cs="Times New Roman"/>
          <w:b/>
          <w:kern w:val="0"/>
          <w:sz w:val="28"/>
          <w:szCs w:val="28"/>
        </w:rPr>
        <w:t xml:space="preserve"> Research Design</w:t>
      </w:r>
    </w:p>
    <w:p w:rsidR="00E20FDA" w:rsidRPr="001B6834" w:rsidRDefault="00E20FDA" w:rsidP="00E20FDA">
      <w:pPr>
        <w:spacing w:afterLines="50" w:after="180" w:line="320" w:lineRule="atLeast"/>
        <w:rPr>
          <w:rFonts w:ascii="Times New Roman" w:eastAsia="標楷體" w:hAnsi="Times New Roman" w:cs="Times New Roman"/>
        </w:rPr>
      </w:pPr>
    </w:p>
    <w:p w:rsidR="00E20FDA" w:rsidRPr="001B6834" w:rsidRDefault="00E20FDA" w:rsidP="00E20FDA">
      <w:pPr>
        <w:spacing w:afterLines="50" w:after="180" w:line="320" w:lineRule="atLeast"/>
        <w:rPr>
          <w:rFonts w:ascii="Times New Roman" w:eastAsia="標楷體" w:hAnsi="Times New Roman" w:cs="Times New Roman"/>
        </w:rPr>
      </w:pPr>
      <w:r w:rsidRPr="001B6834">
        <w:rPr>
          <w:rFonts w:ascii="Times New Roman" w:eastAsia="標楷體" w:hAnsi="Times New Roman" w:cs="Times New Roman"/>
        </w:rPr>
        <w:t>開課系所：社會學系</w:t>
      </w:r>
      <w:r w:rsidR="00576B81">
        <w:rPr>
          <w:rFonts w:ascii="Times New Roman" w:eastAsia="標楷體" w:hAnsi="Times New Roman" w:cs="Times New Roman" w:hint="eastAsia"/>
        </w:rPr>
        <w:tab/>
      </w:r>
      <w:r w:rsidR="00576B81">
        <w:rPr>
          <w:rFonts w:ascii="Times New Roman" w:eastAsia="標楷體" w:hAnsi="Times New Roman" w:cs="Times New Roman" w:hint="eastAsia"/>
        </w:rPr>
        <w:tab/>
      </w:r>
      <w:r w:rsidR="00576B81">
        <w:rPr>
          <w:rFonts w:ascii="Times New Roman" w:eastAsia="標楷體" w:hAnsi="Times New Roman" w:cs="Times New Roman" w:hint="eastAsia"/>
        </w:rPr>
        <w:tab/>
      </w:r>
      <w:r w:rsidR="00576B81">
        <w:rPr>
          <w:rFonts w:ascii="Times New Roman" w:eastAsia="標楷體" w:hAnsi="Times New Roman" w:cs="Times New Roman" w:hint="eastAsia"/>
        </w:rPr>
        <w:tab/>
      </w:r>
      <w:r w:rsidR="00576B81">
        <w:rPr>
          <w:rFonts w:ascii="Times New Roman" w:eastAsia="標楷體" w:hAnsi="Times New Roman" w:cs="Times New Roman" w:hint="eastAsia"/>
        </w:rPr>
        <w:tab/>
      </w:r>
      <w:r w:rsidR="00576B81">
        <w:rPr>
          <w:rFonts w:ascii="Times New Roman" w:eastAsia="標楷體" w:hAnsi="Times New Roman" w:cs="Times New Roman" w:hint="eastAsia"/>
        </w:rPr>
        <w:tab/>
      </w:r>
      <w:r w:rsidR="00576B81">
        <w:rPr>
          <w:rFonts w:ascii="Times New Roman" w:eastAsia="標楷體" w:hAnsi="Times New Roman" w:cs="Times New Roman" w:hint="eastAsia"/>
        </w:rPr>
        <w:tab/>
      </w:r>
      <w:r w:rsidR="00576B81">
        <w:rPr>
          <w:rFonts w:ascii="Times New Roman" w:eastAsia="標楷體" w:hAnsi="Times New Roman" w:cs="Times New Roman" w:hint="eastAsia"/>
        </w:rPr>
        <w:tab/>
      </w:r>
      <w:r w:rsidR="00576B81">
        <w:rPr>
          <w:rFonts w:ascii="Times New Roman" w:eastAsia="標楷體" w:hAnsi="Times New Roman" w:cs="Times New Roman" w:hint="eastAsia"/>
        </w:rPr>
        <w:tab/>
      </w:r>
      <w:r w:rsidR="00576B81">
        <w:rPr>
          <w:rFonts w:ascii="Times New Roman" w:eastAsia="標楷體" w:hAnsi="Times New Roman" w:cs="Times New Roman" w:hint="eastAsia"/>
        </w:rPr>
        <w:tab/>
      </w:r>
      <w:r w:rsidR="00576B81">
        <w:rPr>
          <w:rFonts w:ascii="Times New Roman" w:eastAsia="標楷體" w:hAnsi="Times New Roman" w:cs="Times New Roman" w:hint="eastAsia"/>
        </w:rPr>
        <w:tab/>
      </w:r>
      <w:r w:rsidR="00576B81">
        <w:rPr>
          <w:rFonts w:ascii="Times New Roman" w:eastAsia="標楷體" w:hAnsi="Times New Roman" w:cs="Times New Roman" w:hint="eastAsia"/>
        </w:rPr>
        <w:tab/>
      </w:r>
      <w:r w:rsidR="00576B81" w:rsidRPr="001B6834">
        <w:rPr>
          <w:rFonts w:ascii="Times New Roman" w:eastAsia="標楷體" w:hAnsi="Times New Roman" w:cs="Times New Roman"/>
        </w:rPr>
        <w:t>任課教師：張恆豪</w:t>
      </w:r>
    </w:p>
    <w:p w:rsidR="00E20FDA" w:rsidRPr="001B6834" w:rsidRDefault="00E20FDA" w:rsidP="00E20FDA">
      <w:pPr>
        <w:spacing w:afterLines="50" w:after="180" w:line="320" w:lineRule="atLeast"/>
        <w:rPr>
          <w:rFonts w:ascii="Times New Roman" w:eastAsia="標楷體" w:hAnsi="Times New Roman" w:cs="Times New Roman"/>
        </w:rPr>
      </w:pPr>
      <w:r w:rsidRPr="001B6834">
        <w:rPr>
          <w:rFonts w:ascii="Times New Roman" w:eastAsia="標楷體" w:hAnsi="Times New Roman" w:cs="Times New Roman"/>
        </w:rPr>
        <w:t>授課時間：週一</w:t>
      </w:r>
      <w:r w:rsidRPr="001B6834">
        <w:rPr>
          <w:rFonts w:ascii="Times New Roman" w:eastAsia="標楷體" w:hAnsi="Times New Roman" w:cs="Times New Roman"/>
        </w:rPr>
        <w:t xml:space="preserve"> </w:t>
      </w:r>
      <w:r w:rsidR="00D121EF">
        <w:rPr>
          <w:rFonts w:ascii="Times New Roman" w:eastAsia="標楷體" w:hAnsi="Times New Roman" w:cs="Times New Roman" w:hint="eastAsia"/>
        </w:rPr>
        <w:t>下</w:t>
      </w:r>
      <w:r w:rsidRPr="001B6834">
        <w:rPr>
          <w:rFonts w:ascii="Times New Roman" w:eastAsia="標楷體" w:hAnsi="Times New Roman" w:cs="Times New Roman"/>
        </w:rPr>
        <w:t>午</w:t>
      </w:r>
      <w:r w:rsidRPr="001B6834">
        <w:rPr>
          <w:rFonts w:ascii="Times New Roman" w:eastAsia="標楷體" w:hAnsi="Times New Roman" w:cs="Times New Roman"/>
        </w:rPr>
        <w:t xml:space="preserve"> 6~8</w:t>
      </w:r>
      <w:r w:rsidRPr="001B6834">
        <w:rPr>
          <w:rFonts w:ascii="Times New Roman" w:eastAsia="標楷體" w:hAnsi="Times New Roman" w:cs="Times New Roman"/>
        </w:rPr>
        <w:t>節</w:t>
      </w:r>
      <w:r w:rsidRPr="001B6834">
        <w:rPr>
          <w:rFonts w:ascii="Times New Roman" w:eastAsia="標楷體" w:hAnsi="Times New Roman" w:cs="Times New Roman"/>
        </w:rPr>
        <w:tab/>
      </w:r>
      <w:r w:rsidRPr="001B6834">
        <w:rPr>
          <w:rFonts w:ascii="Times New Roman" w:eastAsia="標楷體" w:hAnsi="Times New Roman" w:cs="Times New Roman"/>
        </w:rPr>
        <w:tab/>
      </w:r>
      <w:r w:rsidR="00774371" w:rsidRPr="001B6834">
        <w:rPr>
          <w:rFonts w:ascii="Times New Roman" w:eastAsia="標楷體" w:hAnsi="Times New Roman" w:cs="Times New Roman"/>
        </w:rPr>
        <w:tab/>
      </w:r>
      <w:r w:rsidR="00774371" w:rsidRPr="001B6834">
        <w:rPr>
          <w:rFonts w:ascii="Times New Roman" w:eastAsia="標楷體" w:hAnsi="Times New Roman" w:cs="Times New Roman"/>
        </w:rPr>
        <w:tab/>
      </w:r>
      <w:r w:rsidR="00774371" w:rsidRPr="001B6834">
        <w:rPr>
          <w:rFonts w:ascii="Times New Roman" w:eastAsia="標楷體" w:hAnsi="Times New Roman" w:cs="Times New Roman"/>
        </w:rPr>
        <w:tab/>
      </w:r>
      <w:r w:rsidRPr="001B6834">
        <w:rPr>
          <w:rFonts w:ascii="Times New Roman" w:eastAsia="標楷體" w:hAnsi="Times New Roman" w:cs="Times New Roman"/>
        </w:rPr>
        <w:tab/>
      </w:r>
      <w:r w:rsidR="00D7105C">
        <w:rPr>
          <w:rFonts w:ascii="Times New Roman" w:eastAsia="標楷體" w:hAnsi="Times New Roman" w:cs="Times New Roman" w:hint="eastAsia"/>
        </w:rPr>
        <w:t xml:space="preserve">            </w:t>
      </w:r>
      <w:r w:rsidRPr="001B6834">
        <w:rPr>
          <w:rFonts w:ascii="Times New Roman" w:eastAsia="標楷體" w:hAnsi="Times New Roman" w:cs="Times New Roman"/>
        </w:rPr>
        <w:t>地點：社科大樓</w:t>
      </w:r>
      <w:r w:rsidRPr="001B6834">
        <w:rPr>
          <w:rFonts w:ascii="Times New Roman" w:eastAsia="標楷體" w:hAnsi="Times New Roman" w:cs="Times New Roman"/>
        </w:rPr>
        <w:t xml:space="preserve"> </w:t>
      </w:r>
      <w:r w:rsidR="003F198B" w:rsidRPr="001B6834">
        <w:rPr>
          <w:rFonts w:ascii="Times New Roman" w:eastAsia="標楷體" w:hAnsi="Times New Roman" w:cs="Times New Roman"/>
        </w:rPr>
        <w:t>2F 02</w:t>
      </w:r>
    </w:p>
    <w:p w:rsidR="00E20FDA" w:rsidRPr="001B6834" w:rsidRDefault="00E20FDA" w:rsidP="00E20FDA">
      <w:pPr>
        <w:spacing w:afterLines="50" w:after="180" w:line="0" w:lineRule="atLeast"/>
        <w:rPr>
          <w:rFonts w:ascii="Times New Roman" w:eastAsia="標楷體" w:hAnsi="Times New Roman" w:cs="Times New Roman"/>
        </w:rPr>
      </w:pPr>
      <w:r w:rsidRPr="001B6834">
        <w:rPr>
          <w:rFonts w:ascii="Times New Roman" w:eastAsia="標楷體" w:hAnsi="Times New Roman" w:cs="Times New Roman"/>
        </w:rPr>
        <w:t>研究室：社科院</w:t>
      </w:r>
      <w:r w:rsidRPr="001B6834">
        <w:rPr>
          <w:rFonts w:ascii="Times New Roman" w:eastAsia="標楷體" w:hAnsi="Times New Roman" w:cs="Times New Roman"/>
        </w:rPr>
        <w:t xml:space="preserve"> 6 F 10 </w:t>
      </w:r>
      <w:r w:rsidRPr="001B6834">
        <w:rPr>
          <w:rFonts w:ascii="Times New Roman" w:eastAsia="標楷體" w:hAnsi="Times New Roman" w:cs="Times New Roman"/>
          <w:lang w:val="de-DE"/>
        </w:rPr>
        <w:t>Tel</w:t>
      </w:r>
      <w:r w:rsidRPr="001B6834">
        <w:rPr>
          <w:rFonts w:ascii="Times New Roman" w:eastAsia="標楷體" w:hAnsi="Times New Roman" w:cs="Times New Roman"/>
          <w:lang w:val="de-DE"/>
        </w:rPr>
        <w:t>：</w:t>
      </w:r>
      <w:r w:rsidRPr="001B6834">
        <w:rPr>
          <w:rFonts w:ascii="Times New Roman" w:eastAsia="標楷體" w:hAnsi="Times New Roman" w:cs="Times New Roman"/>
          <w:lang w:val="de-DE"/>
        </w:rPr>
        <w:t>(O) 02-86741111 EXT 67058</w:t>
      </w:r>
      <w:r w:rsidRPr="001B6834">
        <w:rPr>
          <w:rFonts w:ascii="Times New Roman" w:eastAsia="標楷體" w:hAnsi="Times New Roman" w:cs="Times New Roman"/>
          <w:lang w:val="de-DE"/>
        </w:rPr>
        <w:t>，</w:t>
      </w:r>
      <w:r w:rsidRPr="001B6834">
        <w:rPr>
          <w:rFonts w:ascii="Times New Roman" w:eastAsia="標楷體" w:hAnsi="Times New Roman" w:cs="Times New Roman"/>
          <w:lang w:val="de-DE"/>
        </w:rPr>
        <w:t xml:space="preserve">E-mail: </w:t>
      </w:r>
      <w:r w:rsidRPr="008B4A6F">
        <w:rPr>
          <w:rFonts w:ascii="Times New Roman" w:eastAsia="標楷體" w:hAnsi="Times New Roman" w:cs="Times New Roman"/>
          <w:lang w:val="de-DE"/>
        </w:rPr>
        <w:t>henghaoc@mail.ntpu.edu.tw</w:t>
      </w:r>
    </w:p>
    <w:p w:rsidR="00E20FDA" w:rsidRPr="001B6834" w:rsidRDefault="00E20FDA" w:rsidP="00E20FDA">
      <w:pPr>
        <w:spacing w:afterLines="50" w:after="180" w:line="0" w:lineRule="atLeast"/>
        <w:ind w:left="480" w:firstLine="480"/>
        <w:rPr>
          <w:rFonts w:ascii="Times New Roman" w:eastAsia="標楷體" w:hAnsi="Times New Roman" w:cs="Times New Roman"/>
        </w:rPr>
      </w:pPr>
      <w:r w:rsidRPr="001B6834">
        <w:rPr>
          <w:rFonts w:ascii="Times New Roman" w:eastAsia="標楷體" w:hAnsi="Times New Roman" w:cs="Times New Roman"/>
        </w:rPr>
        <w:t>Office Hour</w:t>
      </w:r>
      <w:r w:rsidRPr="001B6834">
        <w:rPr>
          <w:rFonts w:ascii="Times New Roman" w:eastAsia="標楷體" w:hAnsi="Times New Roman" w:cs="Times New Roman"/>
        </w:rPr>
        <w:t>：週一、週二上午</w:t>
      </w:r>
      <w:r w:rsidRPr="001B6834">
        <w:rPr>
          <w:rFonts w:ascii="Times New Roman" w:eastAsia="標楷體" w:hAnsi="Times New Roman" w:cs="Times New Roman"/>
        </w:rPr>
        <w:t xml:space="preserve"> 10:00</w:t>
      </w:r>
      <w:r w:rsidRPr="001B6834">
        <w:rPr>
          <w:rFonts w:ascii="Times New Roman" w:eastAsia="標楷體" w:hAnsi="Times New Roman" w:cs="Times New Roman"/>
        </w:rPr>
        <w:t>～</w:t>
      </w:r>
      <w:r w:rsidRPr="001B6834">
        <w:rPr>
          <w:rFonts w:ascii="Times New Roman" w:eastAsia="標楷體" w:hAnsi="Times New Roman" w:cs="Times New Roman"/>
        </w:rPr>
        <w:t>12:00(or by appointment)</w:t>
      </w:r>
    </w:p>
    <w:p w:rsidR="00E20FDA" w:rsidRPr="001B6834" w:rsidRDefault="00F97ECF" w:rsidP="00E735BC">
      <w:pPr>
        <w:autoSpaceDE w:val="0"/>
        <w:autoSpaceDN w:val="0"/>
        <w:adjustRightInd w:val="0"/>
        <w:spacing w:afterLines="50" w:after="180"/>
        <w:rPr>
          <w:rFonts w:ascii="Times New Roman" w:eastAsia="標楷體" w:hAnsi="Times New Roman" w:cs="Times New Roman"/>
          <w:b/>
          <w:kern w:val="0"/>
          <w:szCs w:val="24"/>
        </w:rPr>
      </w:pPr>
      <w:r w:rsidRPr="001B6834">
        <w:rPr>
          <w:rFonts w:ascii="Times New Roman" w:eastAsia="標楷體" w:hAnsi="Times New Roman" w:cs="Times New Roman"/>
          <w:b/>
          <w:kern w:val="0"/>
          <w:szCs w:val="24"/>
        </w:rPr>
        <w:t>教學目標</w:t>
      </w:r>
      <w:r w:rsidR="00E20FDA" w:rsidRPr="001B6834">
        <w:rPr>
          <w:rFonts w:ascii="Times New Roman" w:eastAsia="標楷體" w:hAnsi="Times New Roman" w:cs="Times New Roman"/>
          <w:b/>
          <w:kern w:val="0"/>
          <w:szCs w:val="24"/>
        </w:rPr>
        <w:t>：</w:t>
      </w:r>
    </w:p>
    <w:p w:rsidR="00F97ECF" w:rsidRPr="001B6834" w:rsidRDefault="00171B56" w:rsidP="00761E25">
      <w:pPr>
        <w:autoSpaceDE w:val="0"/>
        <w:autoSpaceDN w:val="0"/>
        <w:adjustRightInd w:val="0"/>
        <w:spacing w:afterLines="50" w:after="180"/>
        <w:ind w:leftChars="200" w:left="480" w:firstLineChars="200" w:firstLine="480"/>
        <w:rPr>
          <w:rFonts w:ascii="Times New Roman" w:eastAsia="標楷體" w:hAnsi="Times New Roman" w:cs="Times New Roman"/>
          <w:kern w:val="0"/>
          <w:szCs w:val="24"/>
        </w:rPr>
      </w:pPr>
      <w:r w:rsidRPr="001B6834">
        <w:rPr>
          <w:rFonts w:ascii="Times New Roman" w:eastAsia="標楷體" w:hAnsi="Times New Roman" w:cs="Times New Roman"/>
          <w:kern w:val="0"/>
          <w:szCs w:val="24"/>
        </w:rPr>
        <w:t>每個人每天都在做『社會的觀察』。有別於一般人的觀察，社會科學的訓練是幫助我們透過嚴謹的研究設計，針對不同層面的社會現象作有系統的資料蒐集與分析。以期望得到比較有信度</w:t>
      </w:r>
      <w:proofErr w:type="gramStart"/>
      <w:r w:rsidRPr="001B6834">
        <w:rPr>
          <w:rFonts w:ascii="Times New Roman" w:eastAsia="標楷體" w:hAnsi="Times New Roman" w:cs="Times New Roman"/>
          <w:kern w:val="0"/>
          <w:szCs w:val="24"/>
        </w:rPr>
        <w:t>與效度</w:t>
      </w:r>
      <w:proofErr w:type="gramEnd"/>
      <w:r w:rsidRPr="001B6834">
        <w:rPr>
          <w:rFonts w:ascii="Times New Roman" w:eastAsia="標楷體" w:hAnsi="Times New Roman" w:cs="Times New Roman"/>
          <w:kern w:val="0"/>
          <w:szCs w:val="24"/>
        </w:rPr>
        <w:t>的結果，並做進一步的理論推論。理論上，研究方法沒有好壞之分。好的社會科學研究必須是針對研究問題與研究對象選擇適當的研究設計與方法。</w:t>
      </w:r>
      <w:r w:rsidR="00F97ECF" w:rsidRPr="001B6834">
        <w:rPr>
          <w:rFonts w:ascii="Times New Roman" w:eastAsia="標楷體" w:hAnsi="Times New Roman" w:cs="Times New Roman"/>
          <w:kern w:val="0"/>
          <w:szCs w:val="24"/>
        </w:rPr>
        <w:t>本課程希望讓學生對</w:t>
      </w:r>
      <w:r w:rsidR="001E45DB">
        <w:rPr>
          <w:rFonts w:ascii="Times New Roman" w:eastAsia="標楷體" w:hAnsi="Times New Roman" w:cs="Times New Roman" w:hint="eastAsia"/>
          <w:kern w:val="0"/>
          <w:szCs w:val="24"/>
        </w:rPr>
        <w:t>社會學的</w:t>
      </w:r>
      <w:r w:rsidR="00F97ECF" w:rsidRPr="001B6834">
        <w:rPr>
          <w:rFonts w:ascii="Times New Roman" w:eastAsia="標楷體" w:hAnsi="Times New Roman" w:cs="Times New Roman"/>
          <w:kern w:val="0"/>
          <w:szCs w:val="24"/>
        </w:rPr>
        <w:t>研究設計有基本的認識。同時，透過研究大綱撰寫的實作經驗，學習社會學研究設計的基本要求與方法。</w:t>
      </w:r>
    </w:p>
    <w:p w:rsidR="00F97ECF" w:rsidRPr="001B6834" w:rsidRDefault="00F97ECF" w:rsidP="00171B56">
      <w:pPr>
        <w:autoSpaceDE w:val="0"/>
        <w:autoSpaceDN w:val="0"/>
        <w:adjustRightInd w:val="0"/>
        <w:spacing w:afterLines="50" w:after="180"/>
        <w:rPr>
          <w:rFonts w:ascii="Times New Roman" w:eastAsia="標楷體" w:hAnsi="Times New Roman" w:cs="Times New Roman"/>
          <w:b/>
          <w:kern w:val="0"/>
          <w:szCs w:val="24"/>
        </w:rPr>
      </w:pPr>
      <w:r w:rsidRPr="001B6834">
        <w:rPr>
          <w:rFonts w:ascii="Times New Roman" w:eastAsia="標楷體" w:hAnsi="Times New Roman" w:cs="Times New Roman"/>
          <w:b/>
          <w:kern w:val="0"/>
          <w:szCs w:val="24"/>
        </w:rPr>
        <w:t>課程目標：</w:t>
      </w:r>
    </w:p>
    <w:p w:rsidR="00F97ECF" w:rsidRPr="001B6834" w:rsidRDefault="00171B56" w:rsidP="00761E25">
      <w:pPr>
        <w:autoSpaceDE w:val="0"/>
        <w:autoSpaceDN w:val="0"/>
        <w:adjustRightInd w:val="0"/>
        <w:spacing w:afterLines="50" w:after="180"/>
        <w:ind w:leftChars="200" w:left="480"/>
        <w:rPr>
          <w:rFonts w:ascii="Times New Roman" w:eastAsia="標楷體" w:hAnsi="Times New Roman" w:cs="Times New Roman"/>
          <w:kern w:val="0"/>
          <w:szCs w:val="24"/>
        </w:rPr>
      </w:pPr>
      <w:r w:rsidRPr="001B6834">
        <w:rPr>
          <w:rFonts w:ascii="Times New Roman" w:eastAsia="標楷體" w:hAnsi="Times New Roman" w:cs="Times New Roman"/>
          <w:kern w:val="0"/>
          <w:szCs w:val="24"/>
        </w:rPr>
        <w:t>本課程最主要的目的在於培養修課學生獨立研究的基本能力。主要的目的有</w:t>
      </w:r>
      <w:proofErr w:type="gramStart"/>
      <w:r w:rsidRPr="001B6834">
        <w:rPr>
          <w:rFonts w:ascii="Times New Roman" w:eastAsia="標楷體" w:hAnsi="Times New Roman" w:cs="Times New Roman"/>
          <w:kern w:val="0"/>
          <w:szCs w:val="24"/>
        </w:rPr>
        <w:t>三</w:t>
      </w:r>
      <w:proofErr w:type="gramEnd"/>
      <w:r w:rsidRPr="001B6834">
        <w:rPr>
          <w:rFonts w:ascii="Times New Roman" w:eastAsia="標楷體" w:hAnsi="Times New Roman" w:cs="Times New Roman"/>
          <w:kern w:val="0"/>
          <w:szCs w:val="24"/>
        </w:rPr>
        <w:t>：</w:t>
      </w:r>
    </w:p>
    <w:p w:rsidR="00F97ECF" w:rsidRPr="001B6834" w:rsidRDefault="00171B56" w:rsidP="00761E25">
      <w:pPr>
        <w:autoSpaceDE w:val="0"/>
        <w:autoSpaceDN w:val="0"/>
        <w:adjustRightInd w:val="0"/>
        <w:spacing w:afterLines="50" w:after="180"/>
        <w:ind w:leftChars="200" w:left="480" w:firstLineChars="200" w:firstLine="480"/>
        <w:rPr>
          <w:rFonts w:ascii="Times New Roman" w:eastAsia="標楷體" w:hAnsi="Times New Roman" w:cs="Times New Roman"/>
          <w:kern w:val="0"/>
          <w:szCs w:val="24"/>
        </w:rPr>
      </w:pPr>
      <w:r w:rsidRPr="001B6834">
        <w:rPr>
          <w:rFonts w:ascii="Times New Roman" w:eastAsia="標楷體" w:hAnsi="Times New Roman" w:cs="Times New Roman"/>
          <w:kern w:val="0"/>
          <w:szCs w:val="24"/>
        </w:rPr>
        <w:t>第一部份為基本概念的澄清</w:t>
      </w:r>
      <w:proofErr w:type="gramStart"/>
      <w:r w:rsidRPr="001B6834">
        <w:rPr>
          <w:rFonts w:ascii="Times New Roman" w:eastAsia="標楷體" w:hAnsi="Times New Roman" w:cs="Times New Roman"/>
          <w:kern w:val="0"/>
          <w:szCs w:val="24"/>
        </w:rPr>
        <w:t>（</w:t>
      </w:r>
      <w:proofErr w:type="gramEnd"/>
      <w:r w:rsidRPr="001B6834">
        <w:rPr>
          <w:rFonts w:ascii="Times New Roman" w:eastAsia="標楷體" w:hAnsi="Times New Roman" w:cs="Times New Roman"/>
          <w:kern w:val="0"/>
          <w:szCs w:val="24"/>
        </w:rPr>
        <w:t>社會科學是什麼？社會學與其他學科之間的關係是什麼？什麼是做研究？學術活動的過程及本質是什麼？研究貢獻分為哪幾種？）</w:t>
      </w:r>
      <w:r w:rsidR="00ED54E6">
        <w:rPr>
          <w:rFonts w:ascii="Times New Roman" w:eastAsia="標楷體" w:hAnsi="Times New Roman" w:cs="Times New Roman" w:hint="eastAsia"/>
          <w:kern w:val="0"/>
          <w:szCs w:val="24"/>
        </w:rPr>
        <w:t>；</w:t>
      </w:r>
    </w:p>
    <w:p w:rsidR="00F97ECF" w:rsidRPr="001B6834" w:rsidRDefault="00171B56" w:rsidP="00761E25">
      <w:pPr>
        <w:autoSpaceDE w:val="0"/>
        <w:autoSpaceDN w:val="0"/>
        <w:adjustRightInd w:val="0"/>
        <w:spacing w:afterLines="50" w:after="180"/>
        <w:ind w:leftChars="200" w:left="480" w:firstLineChars="200" w:firstLine="480"/>
        <w:rPr>
          <w:rFonts w:ascii="Times New Roman" w:eastAsia="標楷體" w:hAnsi="Times New Roman" w:cs="Times New Roman"/>
          <w:kern w:val="0"/>
          <w:szCs w:val="24"/>
        </w:rPr>
      </w:pPr>
      <w:r w:rsidRPr="001B6834">
        <w:rPr>
          <w:rFonts w:ascii="Times New Roman" w:eastAsia="標楷體" w:hAnsi="Times New Roman" w:cs="Times New Roman"/>
          <w:kern w:val="0"/>
          <w:szCs w:val="24"/>
        </w:rPr>
        <w:t>第二部分是對於研究過程的基本瞭解，包括了問題意識的形成，尋找與閱讀文獻的技巧、搜尋與選擇恰當資料來源；</w:t>
      </w:r>
    </w:p>
    <w:p w:rsidR="00171B56" w:rsidRPr="001B6834" w:rsidRDefault="00171B56" w:rsidP="00761E25">
      <w:pPr>
        <w:autoSpaceDE w:val="0"/>
        <w:autoSpaceDN w:val="0"/>
        <w:adjustRightInd w:val="0"/>
        <w:spacing w:afterLines="50" w:after="180"/>
        <w:ind w:leftChars="200" w:left="480" w:firstLineChars="200" w:firstLine="480"/>
        <w:rPr>
          <w:rFonts w:ascii="Times New Roman" w:eastAsia="標楷體" w:hAnsi="Times New Roman" w:cs="Times New Roman"/>
          <w:kern w:val="0"/>
          <w:szCs w:val="24"/>
        </w:rPr>
      </w:pPr>
      <w:r w:rsidRPr="001B6834">
        <w:rPr>
          <w:rFonts w:ascii="Times New Roman" w:eastAsia="標楷體" w:hAnsi="Times New Roman" w:cs="Times New Roman"/>
          <w:kern w:val="0"/>
          <w:szCs w:val="24"/>
        </w:rPr>
        <w:t>第三部分是各種常見的社會科學研究方法，透過閱讀教科書、研究法相關文獻，以及</w:t>
      </w:r>
      <w:r w:rsidR="00C00A48">
        <w:rPr>
          <w:rFonts w:ascii="Times New Roman" w:eastAsia="標楷體" w:hAnsi="Times New Roman" w:cs="Times New Roman" w:hint="eastAsia"/>
          <w:kern w:val="0"/>
          <w:szCs w:val="24"/>
        </w:rPr>
        <w:t>閱讀</w:t>
      </w:r>
      <w:r w:rsidRPr="001B6834">
        <w:rPr>
          <w:rFonts w:ascii="Times New Roman" w:eastAsia="標楷體" w:hAnsi="Times New Roman" w:cs="Times New Roman"/>
          <w:kern w:val="0"/>
          <w:szCs w:val="24"/>
        </w:rPr>
        <w:t>實證研究論文，讓學生對各種研究方法得到基本瞭解。</w:t>
      </w:r>
    </w:p>
    <w:p w:rsidR="00E735BC" w:rsidRDefault="00171B56" w:rsidP="00761E25">
      <w:pPr>
        <w:autoSpaceDE w:val="0"/>
        <w:autoSpaceDN w:val="0"/>
        <w:adjustRightInd w:val="0"/>
        <w:spacing w:afterLines="50" w:after="180"/>
        <w:ind w:leftChars="200" w:left="480" w:firstLineChars="200" w:firstLine="480"/>
        <w:rPr>
          <w:rFonts w:ascii="Times New Roman" w:eastAsia="標楷體" w:hAnsi="Times New Roman" w:cs="Times New Roman"/>
          <w:kern w:val="0"/>
          <w:szCs w:val="24"/>
        </w:rPr>
      </w:pPr>
      <w:r w:rsidRPr="001B6834">
        <w:rPr>
          <w:rFonts w:ascii="Times New Roman" w:eastAsia="標楷體" w:hAnsi="Times New Roman" w:cs="Times New Roman"/>
          <w:kern w:val="0"/>
          <w:szCs w:val="24"/>
        </w:rPr>
        <w:t>修課的學生在整個學期的過程中實際操作，</w:t>
      </w:r>
      <w:r w:rsidR="00AB2907">
        <w:rPr>
          <w:rFonts w:ascii="Times New Roman" w:eastAsia="標楷體" w:hAnsi="Times New Roman" w:cs="Times New Roman" w:hint="eastAsia"/>
          <w:kern w:val="0"/>
          <w:szCs w:val="24"/>
        </w:rPr>
        <w:t>並完成一份研究大綱。</w:t>
      </w:r>
      <w:r w:rsidRPr="001B6834">
        <w:rPr>
          <w:rFonts w:ascii="Times New Roman" w:eastAsia="標楷體" w:hAnsi="Times New Roman" w:cs="Times New Roman"/>
          <w:kern w:val="0"/>
          <w:szCs w:val="24"/>
        </w:rPr>
        <w:t>從研究的問題意識、文獻搜尋，到文獻整理</w:t>
      </w:r>
      <w:r w:rsidR="00AB2907">
        <w:rPr>
          <w:rFonts w:ascii="Times New Roman" w:eastAsia="標楷體" w:hAnsi="Times New Roman" w:cs="Times New Roman" w:hint="eastAsia"/>
          <w:kern w:val="0"/>
          <w:szCs w:val="24"/>
        </w:rPr>
        <w:t>，研究方法試作與資料的確認。</w:t>
      </w:r>
      <w:r w:rsidR="00F97ECF" w:rsidRPr="001B6834">
        <w:rPr>
          <w:rFonts w:ascii="Times New Roman" w:eastAsia="標楷體" w:hAnsi="Times New Roman" w:cs="Times New Roman"/>
          <w:kern w:val="0"/>
          <w:szCs w:val="24"/>
        </w:rPr>
        <w:t>該研究大綱可以作為修課同學申請國內外研究所或是國科會大專生研究計畫</w:t>
      </w:r>
      <w:r w:rsidR="006E4964">
        <w:rPr>
          <w:rFonts w:ascii="Times New Roman" w:eastAsia="標楷體" w:hAnsi="Times New Roman" w:cs="Times New Roman" w:hint="eastAsia"/>
          <w:kern w:val="0"/>
          <w:szCs w:val="24"/>
        </w:rPr>
        <w:t>、申請國內、外研究所</w:t>
      </w:r>
      <w:r w:rsidR="00F97ECF" w:rsidRPr="001B6834">
        <w:rPr>
          <w:rFonts w:ascii="Times New Roman" w:eastAsia="標楷體" w:hAnsi="Times New Roman" w:cs="Times New Roman"/>
          <w:kern w:val="0"/>
          <w:szCs w:val="24"/>
        </w:rPr>
        <w:t>的基礎。</w:t>
      </w:r>
    </w:p>
    <w:p w:rsidR="001A7313" w:rsidRPr="00E96B64" w:rsidRDefault="001A7313" w:rsidP="00171B56">
      <w:pPr>
        <w:autoSpaceDE w:val="0"/>
        <w:autoSpaceDN w:val="0"/>
        <w:adjustRightInd w:val="0"/>
        <w:spacing w:afterLines="50" w:after="180"/>
        <w:rPr>
          <w:rFonts w:asciiTheme="majorEastAsia" w:eastAsiaTheme="majorEastAsia" w:hAnsiTheme="majorEastAsia" w:cs="Times New Roman"/>
          <w:b/>
          <w:kern w:val="0"/>
          <w:szCs w:val="24"/>
        </w:rPr>
      </w:pPr>
      <w:r w:rsidRPr="00E96B64">
        <w:rPr>
          <w:rFonts w:asciiTheme="majorEastAsia" w:eastAsiaTheme="majorEastAsia" w:hAnsiTheme="majorEastAsia" w:cs="Times New Roman"/>
          <w:b/>
          <w:kern w:val="0"/>
          <w:szCs w:val="24"/>
        </w:rPr>
        <w:t>課程進度：</w:t>
      </w:r>
    </w:p>
    <w:tbl>
      <w:tblPr>
        <w:tblW w:w="0" w:type="auto"/>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276"/>
        <w:gridCol w:w="1701"/>
        <w:gridCol w:w="6310"/>
      </w:tblGrid>
      <w:tr w:rsidR="00F97ECF" w:rsidRPr="001B6834" w:rsidTr="00761E25">
        <w:trPr>
          <w:trHeight w:val="457"/>
        </w:trPr>
        <w:tc>
          <w:tcPr>
            <w:tcW w:w="1276" w:type="dxa"/>
            <w:tcBorders>
              <w:bottom w:val="single" w:sz="12" w:space="0" w:color="000000"/>
              <w:tl2br w:val="single" w:sz="6" w:space="0" w:color="000000"/>
            </w:tcBorders>
            <w:shd w:val="clear" w:color="auto" w:fill="auto"/>
          </w:tcPr>
          <w:p w:rsidR="00F97ECF" w:rsidRPr="00576B81" w:rsidRDefault="00F97ECF" w:rsidP="00F97ECF">
            <w:pPr>
              <w:snapToGrid w:val="0"/>
              <w:spacing w:afterLines="50" w:after="180"/>
              <w:jc w:val="center"/>
              <w:rPr>
                <w:rFonts w:ascii="Times New Roman" w:eastAsia="標楷體" w:hAnsi="Times New Roman" w:cs="Times New Roman"/>
                <w:b/>
                <w:szCs w:val="24"/>
              </w:rPr>
            </w:pPr>
            <w:proofErr w:type="gramStart"/>
            <w:r w:rsidRPr="00576B81">
              <w:rPr>
                <w:rFonts w:ascii="Times New Roman" w:eastAsia="標楷體" w:hAnsi="Times New Roman" w:cs="Times New Roman"/>
                <w:b/>
                <w:szCs w:val="24"/>
              </w:rPr>
              <w:t>週</w:t>
            </w:r>
            <w:proofErr w:type="gramEnd"/>
            <w:r w:rsidRPr="00576B81">
              <w:rPr>
                <w:rFonts w:ascii="Times New Roman" w:eastAsia="標楷體" w:hAnsi="Times New Roman" w:cs="Times New Roman"/>
                <w:b/>
                <w:szCs w:val="24"/>
              </w:rPr>
              <w:t>次</w:t>
            </w:r>
          </w:p>
        </w:tc>
        <w:tc>
          <w:tcPr>
            <w:tcW w:w="1701" w:type="dxa"/>
            <w:tcBorders>
              <w:bottom w:val="single" w:sz="12" w:space="0" w:color="000000"/>
            </w:tcBorders>
            <w:shd w:val="clear" w:color="auto" w:fill="auto"/>
          </w:tcPr>
          <w:p w:rsidR="00F97ECF" w:rsidRPr="00576B81" w:rsidRDefault="00F97ECF" w:rsidP="00F97ECF">
            <w:pPr>
              <w:snapToGrid w:val="0"/>
              <w:spacing w:afterLines="50" w:after="180"/>
              <w:jc w:val="center"/>
              <w:rPr>
                <w:rFonts w:ascii="Times New Roman" w:eastAsia="標楷體" w:hAnsi="Times New Roman" w:cs="Times New Roman"/>
                <w:b/>
                <w:szCs w:val="24"/>
              </w:rPr>
            </w:pPr>
            <w:r w:rsidRPr="00576B81">
              <w:rPr>
                <w:rFonts w:ascii="Times New Roman" w:eastAsia="標楷體" w:hAnsi="Times New Roman" w:cs="Times New Roman"/>
                <w:b/>
                <w:szCs w:val="24"/>
              </w:rPr>
              <w:t>課程內容</w:t>
            </w:r>
          </w:p>
        </w:tc>
        <w:tc>
          <w:tcPr>
            <w:tcW w:w="6310" w:type="dxa"/>
            <w:tcBorders>
              <w:bottom w:val="single" w:sz="12" w:space="0" w:color="000000"/>
            </w:tcBorders>
            <w:shd w:val="clear" w:color="auto" w:fill="auto"/>
          </w:tcPr>
          <w:p w:rsidR="00F97ECF" w:rsidRPr="00576B81" w:rsidRDefault="00F97ECF" w:rsidP="00F97ECF">
            <w:pPr>
              <w:snapToGrid w:val="0"/>
              <w:spacing w:afterLines="50" w:after="180"/>
              <w:jc w:val="center"/>
              <w:rPr>
                <w:rFonts w:ascii="Times New Roman" w:eastAsia="標楷體" w:hAnsi="Times New Roman" w:cs="Times New Roman"/>
                <w:b/>
                <w:szCs w:val="24"/>
              </w:rPr>
            </w:pPr>
            <w:r w:rsidRPr="00576B81">
              <w:rPr>
                <w:rFonts w:ascii="Times New Roman" w:eastAsia="標楷體" w:hAnsi="Times New Roman" w:cs="Times New Roman"/>
                <w:b/>
                <w:szCs w:val="24"/>
              </w:rPr>
              <w:t>指定閱讀</w:t>
            </w:r>
          </w:p>
        </w:tc>
      </w:tr>
      <w:tr w:rsidR="00F97ECF" w:rsidRPr="001B6834" w:rsidTr="00761E25">
        <w:tc>
          <w:tcPr>
            <w:tcW w:w="1276" w:type="dxa"/>
            <w:shd w:val="clear" w:color="auto" w:fill="auto"/>
          </w:tcPr>
          <w:p w:rsidR="00F97ECF" w:rsidRPr="008A1E6D" w:rsidRDefault="00F97ECF" w:rsidP="00E02795">
            <w:pPr>
              <w:snapToGrid w:val="0"/>
              <w:spacing w:before="120" w:line="240" w:lineRule="atLeast"/>
              <w:jc w:val="center"/>
              <w:rPr>
                <w:rFonts w:ascii="標楷體" w:eastAsia="標楷體" w:hAnsi="標楷體" w:cs="Times New Roman"/>
                <w:szCs w:val="24"/>
              </w:rPr>
            </w:pPr>
            <w:r w:rsidRPr="008A1E6D">
              <w:rPr>
                <w:rFonts w:ascii="標楷體" w:eastAsia="標楷體" w:hAnsi="標楷體" w:cs="Times New Roman"/>
                <w:szCs w:val="24"/>
              </w:rPr>
              <w:t>第1</w:t>
            </w:r>
            <w:proofErr w:type="gramStart"/>
            <w:r w:rsidRPr="008A1E6D">
              <w:rPr>
                <w:rFonts w:ascii="標楷體" w:eastAsia="標楷體" w:hAnsi="標楷體" w:cs="Times New Roman"/>
                <w:szCs w:val="24"/>
              </w:rPr>
              <w:t>週</w:t>
            </w:r>
            <w:proofErr w:type="gramEnd"/>
          </w:p>
          <w:p w:rsidR="00F97ECF" w:rsidRPr="00576B81" w:rsidRDefault="00D121EF" w:rsidP="00E02795">
            <w:pPr>
              <w:snapToGrid w:val="0"/>
              <w:spacing w:before="120" w:line="240" w:lineRule="atLeast"/>
              <w:jc w:val="center"/>
              <w:rPr>
                <w:rFonts w:ascii="Times New Roman" w:eastAsia="標楷體" w:hAnsi="Times New Roman" w:cs="Times New Roman"/>
                <w:szCs w:val="24"/>
              </w:rPr>
            </w:pPr>
            <w:r w:rsidRPr="008A1E6D">
              <w:rPr>
                <w:rFonts w:ascii="標楷體" w:eastAsia="標楷體" w:hAnsi="標楷體" w:cs="Times New Roman"/>
                <w:szCs w:val="24"/>
              </w:rPr>
              <w:t>9/</w:t>
            </w:r>
            <w:r w:rsidRPr="008A1E6D">
              <w:rPr>
                <w:rFonts w:ascii="標楷體" w:eastAsia="標楷體" w:hAnsi="標楷體" w:cs="Times New Roman" w:hint="eastAsia"/>
                <w:szCs w:val="24"/>
              </w:rPr>
              <w:t>1</w:t>
            </w:r>
            <w:r w:rsidR="00220CC5" w:rsidRPr="008A1E6D">
              <w:rPr>
                <w:rFonts w:ascii="標楷體" w:eastAsia="標楷體" w:hAnsi="標楷體" w:cs="Times New Roman" w:hint="eastAsia"/>
                <w:szCs w:val="24"/>
              </w:rPr>
              <w:t>5</w:t>
            </w:r>
          </w:p>
        </w:tc>
        <w:tc>
          <w:tcPr>
            <w:tcW w:w="1701" w:type="dxa"/>
            <w:shd w:val="clear" w:color="auto" w:fill="auto"/>
          </w:tcPr>
          <w:p w:rsidR="00F97ECF" w:rsidRPr="00576B81" w:rsidRDefault="00F97ECF" w:rsidP="00E02795">
            <w:pPr>
              <w:snapToGrid w:val="0"/>
              <w:spacing w:before="120" w:line="240" w:lineRule="atLeast"/>
              <w:jc w:val="both"/>
              <w:rPr>
                <w:rFonts w:ascii="Times New Roman" w:eastAsia="標楷體" w:hAnsi="Times New Roman" w:cs="Times New Roman"/>
                <w:b/>
                <w:bCs/>
                <w:szCs w:val="24"/>
              </w:rPr>
            </w:pPr>
            <w:r w:rsidRPr="00576B81">
              <w:rPr>
                <w:rFonts w:ascii="Times New Roman" w:eastAsia="標楷體" w:hAnsi="Times New Roman" w:cs="Times New Roman"/>
                <w:b/>
                <w:bCs/>
                <w:szCs w:val="24"/>
              </w:rPr>
              <w:t>課程說明</w:t>
            </w:r>
          </w:p>
        </w:tc>
        <w:tc>
          <w:tcPr>
            <w:tcW w:w="6310" w:type="dxa"/>
            <w:shd w:val="clear" w:color="auto" w:fill="auto"/>
          </w:tcPr>
          <w:p w:rsidR="00F97ECF" w:rsidRPr="00757788" w:rsidRDefault="009928A2" w:rsidP="00757788">
            <w:pPr>
              <w:pStyle w:val="a4"/>
              <w:numPr>
                <w:ilvl w:val="0"/>
                <w:numId w:val="37"/>
              </w:numPr>
              <w:snapToGrid w:val="0"/>
              <w:spacing w:before="120" w:line="240" w:lineRule="atLeast"/>
              <w:ind w:leftChars="0"/>
              <w:jc w:val="both"/>
              <w:rPr>
                <w:rFonts w:ascii="Times New Roman" w:eastAsia="標楷體" w:hAnsi="Times New Roman" w:cs="Times New Roman"/>
                <w:b/>
                <w:bCs/>
                <w:szCs w:val="24"/>
              </w:rPr>
            </w:pPr>
            <w:r w:rsidRPr="00757788">
              <w:rPr>
                <w:rFonts w:ascii="Times New Roman" w:eastAsia="標楷體" w:hAnsi="Times New Roman" w:cs="Times New Roman" w:hint="eastAsia"/>
                <w:bCs/>
                <w:szCs w:val="24"/>
              </w:rPr>
              <w:t>Alford, R. R.</w:t>
            </w:r>
            <w:r w:rsidRPr="00757788">
              <w:rPr>
                <w:rFonts w:ascii="Times New Roman" w:eastAsia="標楷體" w:hAnsi="Times New Roman" w:cs="Times New Roman" w:hint="eastAsia"/>
                <w:bCs/>
                <w:szCs w:val="24"/>
              </w:rPr>
              <w:t>（原著），王志弘（譯）（</w:t>
            </w:r>
            <w:r w:rsidRPr="00757788">
              <w:rPr>
                <w:rFonts w:ascii="Times New Roman" w:eastAsia="標楷體" w:hAnsi="Times New Roman" w:cs="Times New Roman" w:hint="eastAsia"/>
                <w:bCs/>
                <w:szCs w:val="24"/>
              </w:rPr>
              <w:t>2011</w:t>
            </w:r>
            <w:r w:rsidRPr="00757788">
              <w:rPr>
                <w:rFonts w:ascii="Times New Roman" w:eastAsia="標楷體" w:hAnsi="Times New Roman" w:cs="Times New Roman" w:hint="eastAsia"/>
                <w:bCs/>
                <w:szCs w:val="24"/>
              </w:rPr>
              <w:t>）。</w:t>
            </w:r>
            <w:proofErr w:type="gramStart"/>
            <w:r w:rsidRPr="00757788">
              <w:rPr>
                <w:rFonts w:ascii="Times New Roman" w:eastAsia="標楷體" w:hAnsi="Times New Roman" w:cs="Times New Roman" w:hint="eastAsia"/>
                <w:bCs/>
                <w:szCs w:val="24"/>
              </w:rPr>
              <w:t>《</w:t>
            </w:r>
            <w:proofErr w:type="gramEnd"/>
            <w:r w:rsidRPr="00757788">
              <w:rPr>
                <w:rFonts w:ascii="Times New Roman" w:eastAsia="標楷體" w:hAnsi="Times New Roman" w:cs="Times New Roman" w:hint="eastAsia"/>
                <w:bCs/>
                <w:szCs w:val="24"/>
              </w:rPr>
              <w:t>好研究怎麼做：從理論、方法、證據構思研究問題</w:t>
            </w:r>
            <w:proofErr w:type="gramStart"/>
            <w:r w:rsidRPr="00757788">
              <w:rPr>
                <w:rFonts w:ascii="Times New Roman" w:eastAsia="標楷體" w:hAnsi="Times New Roman" w:cs="Times New Roman" w:hint="eastAsia"/>
                <w:bCs/>
                <w:szCs w:val="24"/>
              </w:rPr>
              <w:t>》</w:t>
            </w:r>
            <w:proofErr w:type="gramEnd"/>
            <w:r w:rsidRPr="00757788">
              <w:rPr>
                <w:rFonts w:ascii="Times New Roman" w:eastAsia="標楷體" w:hAnsi="Times New Roman" w:cs="Times New Roman" w:hint="eastAsia"/>
                <w:bCs/>
                <w:szCs w:val="24"/>
              </w:rPr>
              <w:t>，</w:t>
            </w:r>
            <w:r w:rsidRPr="00757788">
              <w:rPr>
                <w:rFonts w:ascii="Times New Roman" w:eastAsia="標楷體" w:hAnsi="Times New Roman" w:cs="Times New Roman"/>
                <w:bCs/>
                <w:szCs w:val="24"/>
              </w:rPr>
              <w:t>導論</w:t>
            </w:r>
            <w:r w:rsidR="00ED54E6" w:rsidRPr="00757788">
              <w:rPr>
                <w:rFonts w:ascii="Times New Roman" w:eastAsia="標楷體" w:hAnsi="Times New Roman" w:cs="Times New Roman" w:hint="eastAsia"/>
                <w:bCs/>
                <w:szCs w:val="24"/>
              </w:rPr>
              <w:t>、</w:t>
            </w:r>
            <w:r w:rsidRPr="00757788">
              <w:rPr>
                <w:rFonts w:ascii="Times New Roman" w:eastAsia="標楷體" w:hAnsi="Times New Roman" w:cs="Times New Roman" w:hint="eastAsia"/>
                <w:bCs/>
                <w:szCs w:val="24"/>
              </w:rPr>
              <w:t>Ch. 1</w:t>
            </w:r>
            <w:r w:rsidRPr="00757788">
              <w:rPr>
                <w:rFonts w:ascii="Times New Roman" w:eastAsia="標楷體" w:hAnsi="Times New Roman" w:cs="Times New Roman" w:hint="eastAsia"/>
                <w:bCs/>
                <w:szCs w:val="24"/>
              </w:rPr>
              <w:t>。</w:t>
            </w:r>
          </w:p>
        </w:tc>
      </w:tr>
      <w:tr w:rsidR="00D5712E" w:rsidRPr="001B6834" w:rsidTr="00761E25">
        <w:trPr>
          <w:trHeight w:val="423"/>
        </w:trPr>
        <w:tc>
          <w:tcPr>
            <w:tcW w:w="1276" w:type="dxa"/>
            <w:shd w:val="clear" w:color="auto" w:fill="auto"/>
          </w:tcPr>
          <w:p w:rsidR="00D5712E" w:rsidRPr="00576B81" w:rsidRDefault="00D5712E" w:rsidP="00E02795">
            <w:pPr>
              <w:snapToGrid w:val="0"/>
              <w:spacing w:before="120" w:line="240" w:lineRule="atLeast"/>
              <w:jc w:val="center"/>
              <w:rPr>
                <w:rFonts w:ascii="Times New Roman" w:eastAsia="標楷體" w:hAnsi="Times New Roman" w:cs="Times New Roman"/>
                <w:szCs w:val="24"/>
              </w:rPr>
            </w:pPr>
            <w:r w:rsidRPr="00576B81">
              <w:rPr>
                <w:rFonts w:ascii="Times New Roman" w:eastAsia="標楷體" w:hAnsi="Times New Roman" w:cs="Times New Roman"/>
                <w:szCs w:val="24"/>
              </w:rPr>
              <w:t>第</w:t>
            </w:r>
            <w:r w:rsidRPr="00576B81">
              <w:rPr>
                <w:rFonts w:ascii="Times New Roman" w:eastAsia="標楷體" w:hAnsi="Times New Roman" w:cs="Times New Roman"/>
                <w:szCs w:val="24"/>
              </w:rPr>
              <w:t>2</w:t>
            </w:r>
            <w:proofErr w:type="gramStart"/>
            <w:r w:rsidRPr="00576B81">
              <w:rPr>
                <w:rFonts w:ascii="Times New Roman" w:eastAsia="標楷體" w:hAnsi="Times New Roman" w:cs="Times New Roman"/>
                <w:szCs w:val="24"/>
              </w:rPr>
              <w:t>週</w:t>
            </w:r>
            <w:proofErr w:type="gramEnd"/>
            <w:r>
              <w:rPr>
                <w:rFonts w:ascii="Times New Roman" w:eastAsia="標楷體" w:hAnsi="Times New Roman" w:cs="Times New Roman"/>
                <w:szCs w:val="24"/>
              </w:rPr>
              <w:lastRenderedPageBreak/>
              <w:t>9/</w:t>
            </w:r>
            <w:r>
              <w:rPr>
                <w:rFonts w:ascii="Times New Roman" w:eastAsia="標楷體" w:hAnsi="Times New Roman" w:cs="Times New Roman" w:hint="eastAsia"/>
                <w:szCs w:val="24"/>
              </w:rPr>
              <w:t>2</w:t>
            </w:r>
            <w:r w:rsidR="008A1E6D">
              <w:rPr>
                <w:rFonts w:ascii="Times New Roman" w:eastAsia="標楷體" w:hAnsi="Times New Roman" w:cs="Times New Roman" w:hint="eastAsia"/>
                <w:szCs w:val="24"/>
              </w:rPr>
              <w:t>2</w:t>
            </w:r>
          </w:p>
        </w:tc>
        <w:tc>
          <w:tcPr>
            <w:tcW w:w="1701" w:type="dxa"/>
            <w:shd w:val="clear" w:color="auto" w:fill="auto"/>
          </w:tcPr>
          <w:p w:rsidR="00D5712E" w:rsidRPr="00576B81" w:rsidRDefault="00D5712E" w:rsidP="00E02795">
            <w:pPr>
              <w:snapToGrid w:val="0"/>
              <w:spacing w:before="120" w:line="240" w:lineRule="atLeast"/>
              <w:jc w:val="both"/>
              <w:rPr>
                <w:rFonts w:ascii="Times New Roman" w:eastAsia="標楷體" w:hAnsi="Times New Roman" w:cs="Times New Roman"/>
                <w:b/>
                <w:bCs/>
                <w:szCs w:val="24"/>
              </w:rPr>
            </w:pPr>
            <w:r w:rsidRPr="00576B81">
              <w:rPr>
                <w:rFonts w:ascii="Times New Roman" w:eastAsia="標楷體" w:hAnsi="Times New Roman" w:cs="Times New Roman"/>
                <w:b/>
                <w:bCs/>
                <w:szCs w:val="24"/>
              </w:rPr>
              <w:lastRenderedPageBreak/>
              <w:t>探究的技藝</w:t>
            </w:r>
          </w:p>
        </w:tc>
        <w:tc>
          <w:tcPr>
            <w:tcW w:w="6310" w:type="dxa"/>
            <w:shd w:val="clear" w:color="auto" w:fill="auto"/>
          </w:tcPr>
          <w:p w:rsidR="009928A2" w:rsidRPr="00757788" w:rsidRDefault="00AB2907" w:rsidP="00757788">
            <w:pPr>
              <w:pStyle w:val="a4"/>
              <w:numPr>
                <w:ilvl w:val="0"/>
                <w:numId w:val="37"/>
              </w:numPr>
              <w:snapToGrid w:val="0"/>
              <w:spacing w:before="120" w:line="240" w:lineRule="atLeast"/>
              <w:ind w:leftChars="0"/>
              <w:jc w:val="both"/>
              <w:rPr>
                <w:rFonts w:ascii="Times New Roman" w:eastAsia="標楷體" w:hAnsi="Times New Roman" w:cs="Times New Roman"/>
                <w:bCs/>
                <w:szCs w:val="24"/>
              </w:rPr>
            </w:pPr>
            <w:r w:rsidRPr="00757788">
              <w:rPr>
                <w:rFonts w:ascii="Times New Roman" w:eastAsia="標楷體" w:hAnsi="Times New Roman" w:cs="Times New Roman" w:hint="eastAsia"/>
                <w:bCs/>
                <w:szCs w:val="24"/>
              </w:rPr>
              <w:t>Alford, R. R.</w:t>
            </w:r>
            <w:r w:rsidRPr="00757788">
              <w:rPr>
                <w:rFonts w:ascii="Times New Roman" w:eastAsia="標楷體" w:hAnsi="Times New Roman" w:cs="Times New Roman" w:hint="eastAsia"/>
                <w:bCs/>
                <w:szCs w:val="24"/>
              </w:rPr>
              <w:t>（原著），王志弘（譯）（</w:t>
            </w:r>
            <w:r w:rsidRPr="00757788">
              <w:rPr>
                <w:rFonts w:ascii="Times New Roman" w:eastAsia="標楷體" w:hAnsi="Times New Roman" w:cs="Times New Roman" w:hint="eastAsia"/>
                <w:bCs/>
                <w:szCs w:val="24"/>
              </w:rPr>
              <w:t>2011</w:t>
            </w:r>
            <w:r w:rsidRPr="00757788">
              <w:rPr>
                <w:rFonts w:ascii="Times New Roman" w:eastAsia="標楷體" w:hAnsi="Times New Roman" w:cs="Times New Roman" w:hint="eastAsia"/>
                <w:bCs/>
                <w:szCs w:val="24"/>
              </w:rPr>
              <w:t>）。</w:t>
            </w:r>
            <w:proofErr w:type="gramStart"/>
            <w:r w:rsidR="009928A2" w:rsidRPr="00757788">
              <w:rPr>
                <w:rFonts w:ascii="Times New Roman" w:eastAsia="標楷體" w:hAnsi="Times New Roman" w:cs="Times New Roman" w:hint="eastAsia"/>
                <w:bCs/>
                <w:szCs w:val="24"/>
              </w:rPr>
              <w:t>《</w:t>
            </w:r>
            <w:proofErr w:type="gramEnd"/>
            <w:r w:rsidR="009928A2" w:rsidRPr="00757788">
              <w:rPr>
                <w:rFonts w:ascii="Times New Roman" w:eastAsia="標楷體" w:hAnsi="Times New Roman" w:cs="Times New Roman" w:hint="eastAsia"/>
                <w:bCs/>
                <w:szCs w:val="24"/>
              </w:rPr>
              <w:t>好研究</w:t>
            </w:r>
            <w:r w:rsidR="009928A2" w:rsidRPr="00757788">
              <w:rPr>
                <w:rFonts w:ascii="Times New Roman" w:eastAsia="標楷體" w:hAnsi="Times New Roman" w:cs="Times New Roman" w:hint="eastAsia"/>
                <w:bCs/>
                <w:szCs w:val="24"/>
              </w:rPr>
              <w:lastRenderedPageBreak/>
              <w:t>怎麼做：從理論、方法、證據構思研究問題</w:t>
            </w:r>
            <w:proofErr w:type="gramStart"/>
            <w:r w:rsidR="009928A2" w:rsidRPr="00757788">
              <w:rPr>
                <w:rFonts w:ascii="Times New Roman" w:eastAsia="標楷體" w:hAnsi="Times New Roman" w:cs="Times New Roman" w:hint="eastAsia"/>
                <w:bCs/>
                <w:szCs w:val="24"/>
              </w:rPr>
              <w:t>》</w:t>
            </w:r>
            <w:proofErr w:type="gramEnd"/>
            <w:r w:rsidR="009928A2" w:rsidRPr="00757788">
              <w:rPr>
                <w:rFonts w:ascii="Times New Roman" w:eastAsia="標楷體" w:hAnsi="Times New Roman" w:cs="Times New Roman" w:hint="eastAsia"/>
                <w:bCs/>
                <w:szCs w:val="24"/>
              </w:rPr>
              <w:t>，</w:t>
            </w:r>
            <w:r w:rsidR="009928A2" w:rsidRPr="00757788">
              <w:rPr>
                <w:rFonts w:ascii="Times New Roman" w:eastAsia="標楷體" w:hAnsi="Times New Roman" w:cs="Times New Roman"/>
                <w:bCs/>
                <w:szCs w:val="24"/>
              </w:rPr>
              <w:t xml:space="preserve"> Ch. 2</w:t>
            </w:r>
            <w:r w:rsidR="009928A2" w:rsidRPr="00757788">
              <w:rPr>
                <w:rFonts w:ascii="Times New Roman" w:eastAsia="標楷體" w:hAnsi="Times New Roman" w:cs="Times New Roman" w:hint="eastAsia"/>
                <w:bCs/>
                <w:szCs w:val="24"/>
              </w:rPr>
              <w:t>。</w:t>
            </w:r>
          </w:p>
          <w:p w:rsidR="00D5712E" w:rsidRPr="00D5712E" w:rsidRDefault="00D5712E" w:rsidP="00D5712E">
            <w:pPr>
              <w:pStyle w:val="a4"/>
              <w:numPr>
                <w:ilvl w:val="0"/>
                <w:numId w:val="21"/>
              </w:numPr>
              <w:snapToGrid w:val="0"/>
              <w:spacing w:before="120" w:line="240" w:lineRule="atLeast"/>
              <w:ind w:leftChars="0"/>
              <w:jc w:val="both"/>
              <w:rPr>
                <w:rFonts w:ascii="Times New Roman" w:eastAsia="標楷體" w:hAnsi="Times New Roman" w:cs="Times New Roman"/>
                <w:b/>
                <w:bCs/>
                <w:szCs w:val="24"/>
              </w:rPr>
            </w:pPr>
            <w:r w:rsidRPr="00D5712E">
              <w:rPr>
                <w:rFonts w:ascii="Times New Roman" w:eastAsia="標楷體" w:hAnsi="Times New Roman" w:cs="Times New Roman"/>
                <w:bCs/>
                <w:szCs w:val="24"/>
              </w:rPr>
              <w:t>討論：從研究題目到研究設計</w:t>
            </w:r>
          </w:p>
        </w:tc>
      </w:tr>
      <w:tr w:rsidR="00D5712E" w:rsidRPr="001B6834" w:rsidTr="00761E25">
        <w:trPr>
          <w:trHeight w:val="984"/>
        </w:trPr>
        <w:tc>
          <w:tcPr>
            <w:tcW w:w="1276" w:type="dxa"/>
            <w:shd w:val="clear" w:color="auto" w:fill="auto"/>
          </w:tcPr>
          <w:p w:rsidR="00D5712E" w:rsidRPr="00576B81" w:rsidRDefault="00D5712E" w:rsidP="00E02795">
            <w:pPr>
              <w:snapToGrid w:val="0"/>
              <w:spacing w:before="120" w:line="240" w:lineRule="atLeast"/>
              <w:jc w:val="center"/>
              <w:rPr>
                <w:rFonts w:ascii="Times New Roman" w:eastAsia="標楷體" w:hAnsi="Times New Roman" w:cs="Times New Roman"/>
                <w:szCs w:val="24"/>
              </w:rPr>
            </w:pPr>
            <w:r w:rsidRPr="00576B81">
              <w:rPr>
                <w:rFonts w:ascii="Times New Roman" w:eastAsia="標楷體" w:hAnsi="Times New Roman" w:cs="Times New Roman"/>
                <w:szCs w:val="24"/>
              </w:rPr>
              <w:lastRenderedPageBreak/>
              <w:t>第</w:t>
            </w:r>
            <w:r w:rsidRPr="00576B81">
              <w:rPr>
                <w:rFonts w:ascii="Times New Roman" w:eastAsia="標楷體" w:hAnsi="Times New Roman" w:cs="Times New Roman"/>
                <w:szCs w:val="24"/>
              </w:rPr>
              <w:t>3</w:t>
            </w:r>
            <w:proofErr w:type="gramStart"/>
            <w:r w:rsidRPr="00576B81">
              <w:rPr>
                <w:rFonts w:ascii="Times New Roman" w:eastAsia="標楷體" w:hAnsi="Times New Roman" w:cs="Times New Roman"/>
                <w:szCs w:val="24"/>
              </w:rPr>
              <w:t>週</w:t>
            </w:r>
            <w:proofErr w:type="gramEnd"/>
          </w:p>
          <w:p w:rsidR="00D5712E" w:rsidRPr="00576B81" w:rsidRDefault="00D5712E" w:rsidP="00E02795">
            <w:pPr>
              <w:snapToGrid w:val="0"/>
              <w:spacing w:before="120" w:line="240" w:lineRule="atLeast"/>
              <w:jc w:val="center"/>
              <w:rPr>
                <w:rFonts w:ascii="Times New Roman" w:eastAsia="標楷體" w:hAnsi="Times New Roman" w:cs="Times New Roman"/>
                <w:szCs w:val="24"/>
              </w:rPr>
            </w:pPr>
            <w:r>
              <w:rPr>
                <w:rFonts w:ascii="Times New Roman" w:eastAsia="標楷體" w:hAnsi="Times New Roman" w:cs="Times New Roman"/>
                <w:szCs w:val="24"/>
              </w:rPr>
              <w:t>9/</w:t>
            </w:r>
            <w:r w:rsidR="008A1E6D">
              <w:rPr>
                <w:rFonts w:ascii="Times New Roman" w:eastAsia="標楷體" w:hAnsi="Times New Roman" w:cs="Times New Roman" w:hint="eastAsia"/>
                <w:szCs w:val="24"/>
              </w:rPr>
              <w:t>29</w:t>
            </w:r>
          </w:p>
        </w:tc>
        <w:tc>
          <w:tcPr>
            <w:tcW w:w="1701" w:type="dxa"/>
            <w:shd w:val="clear" w:color="auto" w:fill="auto"/>
          </w:tcPr>
          <w:p w:rsidR="00D5712E" w:rsidRPr="00576B81" w:rsidRDefault="00D5712E" w:rsidP="00E02795">
            <w:pPr>
              <w:snapToGrid w:val="0"/>
              <w:spacing w:before="120" w:line="240" w:lineRule="atLeast"/>
              <w:jc w:val="both"/>
              <w:rPr>
                <w:rFonts w:ascii="Times New Roman" w:eastAsia="標楷體" w:hAnsi="Times New Roman" w:cs="Times New Roman"/>
                <w:b/>
                <w:bCs/>
                <w:szCs w:val="24"/>
              </w:rPr>
            </w:pPr>
            <w:r w:rsidRPr="00576B81">
              <w:rPr>
                <w:rFonts w:ascii="Times New Roman" w:eastAsia="標楷體" w:hAnsi="Times New Roman" w:cs="Times New Roman"/>
                <w:b/>
                <w:bCs/>
                <w:szCs w:val="24"/>
              </w:rPr>
              <w:t>設計研究計畫</w:t>
            </w:r>
          </w:p>
        </w:tc>
        <w:tc>
          <w:tcPr>
            <w:tcW w:w="6310" w:type="dxa"/>
            <w:shd w:val="clear" w:color="auto" w:fill="auto"/>
          </w:tcPr>
          <w:p w:rsidR="009928A2" w:rsidRPr="00757788" w:rsidRDefault="009928A2" w:rsidP="00757788">
            <w:pPr>
              <w:pStyle w:val="a4"/>
              <w:numPr>
                <w:ilvl w:val="0"/>
                <w:numId w:val="37"/>
              </w:numPr>
              <w:autoSpaceDE w:val="0"/>
              <w:autoSpaceDN w:val="0"/>
              <w:adjustRightInd w:val="0"/>
              <w:ind w:leftChars="0"/>
              <w:rPr>
                <w:rFonts w:ascii="Times New Roman" w:eastAsia="標楷體" w:hAnsi="Times New Roman" w:cs="Times New Roman"/>
                <w:szCs w:val="24"/>
              </w:rPr>
            </w:pPr>
            <w:r w:rsidRPr="00757788">
              <w:rPr>
                <w:rFonts w:ascii="Times New Roman" w:eastAsia="標楷體" w:hAnsi="Times New Roman" w:cs="Times New Roman" w:hint="eastAsia"/>
                <w:bCs/>
                <w:szCs w:val="24"/>
              </w:rPr>
              <w:t>畢恆達（</w:t>
            </w:r>
            <w:r w:rsidRPr="00757788">
              <w:rPr>
                <w:rFonts w:ascii="Times New Roman" w:eastAsia="標楷體" w:hAnsi="Times New Roman" w:cs="Times New Roman" w:hint="eastAsia"/>
                <w:bCs/>
                <w:szCs w:val="24"/>
              </w:rPr>
              <w:t>2010</w:t>
            </w:r>
            <w:r w:rsidRPr="00757788">
              <w:rPr>
                <w:rFonts w:ascii="Times New Roman" w:eastAsia="標楷體" w:hAnsi="Times New Roman" w:cs="Times New Roman" w:hint="eastAsia"/>
                <w:bCs/>
                <w:szCs w:val="24"/>
              </w:rPr>
              <w:t>）。</w:t>
            </w:r>
            <w:proofErr w:type="gramStart"/>
            <w:r w:rsidRPr="00757788">
              <w:rPr>
                <w:rFonts w:ascii="Times New Roman" w:eastAsia="標楷體" w:hAnsi="Times New Roman" w:cs="Times New Roman" w:hint="eastAsia"/>
                <w:bCs/>
                <w:szCs w:val="24"/>
              </w:rPr>
              <w:t>〈</w:t>
            </w:r>
            <w:proofErr w:type="gramEnd"/>
            <w:r w:rsidRPr="00757788">
              <w:rPr>
                <w:rFonts w:ascii="Times New Roman" w:eastAsia="標楷體" w:hAnsi="Times New Roman" w:cs="Times New Roman"/>
                <w:bCs/>
                <w:szCs w:val="24"/>
              </w:rPr>
              <w:t>上窮碧落下黃泉：動手動腳找資料</w:t>
            </w:r>
            <w:proofErr w:type="gramStart"/>
            <w:r w:rsidRPr="00757788">
              <w:rPr>
                <w:rFonts w:ascii="Times New Roman" w:eastAsia="標楷體" w:hAnsi="Times New Roman" w:cs="Times New Roman" w:hint="eastAsia"/>
                <w:bCs/>
                <w:szCs w:val="24"/>
              </w:rPr>
              <w:t>〉</w:t>
            </w:r>
            <w:proofErr w:type="gramEnd"/>
            <w:r w:rsidRPr="00757788">
              <w:rPr>
                <w:rFonts w:ascii="Times New Roman" w:eastAsia="標楷體" w:hAnsi="Times New Roman" w:cs="Times New Roman" w:hint="eastAsia"/>
                <w:bCs/>
                <w:szCs w:val="24"/>
              </w:rPr>
              <w:t>、〈</w:t>
            </w:r>
            <w:r w:rsidRPr="00757788">
              <w:rPr>
                <w:rFonts w:ascii="Times New Roman" w:eastAsia="標楷體" w:hAnsi="Times New Roman" w:cs="Times New Roman"/>
                <w:bCs/>
                <w:szCs w:val="24"/>
              </w:rPr>
              <w:t>是文獻回顧，還是家具目錄</w:t>
            </w:r>
            <w:r w:rsidRPr="00757788">
              <w:rPr>
                <w:rFonts w:ascii="Times New Roman" w:eastAsia="標楷體" w:hAnsi="Times New Roman" w:cs="Times New Roman" w:hint="eastAsia"/>
                <w:bCs/>
                <w:szCs w:val="24"/>
              </w:rPr>
              <w:t>〉。《教授為什麼沒告訴我》，</w:t>
            </w:r>
            <w:r w:rsidR="00ED54E6" w:rsidRPr="00757788">
              <w:rPr>
                <w:rFonts w:ascii="Times New Roman" w:eastAsia="標楷體" w:hAnsi="Times New Roman" w:cs="Times New Roman"/>
                <w:bCs/>
                <w:szCs w:val="24"/>
              </w:rPr>
              <w:t>Ch.</w:t>
            </w:r>
            <w:r w:rsidRPr="00757788">
              <w:rPr>
                <w:rFonts w:ascii="Times New Roman" w:eastAsia="標楷體" w:hAnsi="Times New Roman" w:cs="Times New Roman" w:hint="eastAsia"/>
                <w:bCs/>
                <w:szCs w:val="24"/>
              </w:rPr>
              <w:t>5</w:t>
            </w:r>
            <w:r w:rsidR="00ED54E6" w:rsidRPr="00757788">
              <w:rPr>
                <w:rFonts w:ascii="Times New Roman" w:eastAsia="標楷體" w:hAnsi="Times New Roman" w:cs="Times New Roman" w:hint="eastAsia"/>
                <w:bCs/>
                <w:szCs w:val="24"/>
              </w:rPr>
              <w:t>-</w:t>
            </w:r>
            <w:r w:rsidRPr="00757788">
              <w:rPr>
                <w:rFonts w:ascii="Times New Roman" w:eastAsia="標楷體" w:hAnsi="Times New Roman" w:cs="Times New Roman" w:hint="eastAsia"/>
                <w:bCs/>
                <w:szCs w:val="24"/>
              </w:rPr>
              <w:t xml:space="preserve"> </w:t>
            </w:r>
            <w:r w:rsidR="00ED54E6" w:rsidRPr="00757788">
              <w:rPr>
                <w:rFonts w:ascii="Times New Roman" w:eastAsia="標楷體" w:hAnsi="Times New Roman" w:cs="Times New Roman"/>
                <w:bCs/>
                <w:szCs w:val="24"/>
              </w:rPr>
              <w:t>Ch.</w:t>
            </w:r>
            <w:r w:rsidRPr="00757788">
              <w:rPr>
                <w:rFonts w:ascii="Times New Roman" w:eastAsia="標楷體" w:hAnsi="Times New Roman" w:cs="Times New Roman" w:hint="eastAsia"/>
                <w:bCs/>
                <w:szCs w:val="24"/>
              </w:rPr>
              <w:t>6</w:t>
            </w:r>
            <w:r w:rsidRPr="00757788">
              <w:rPr>
                <w:rFonts w:ascii="Times New Roman" w:eastAsia="標楷體" w:hAnsi="Times New Roman" w:cs="Times New Roman" w:hint="eastAsia"/>
                <w:bCs/>
                <w:szCs w:val="24"/>
              </w:rPr>
              <w:t>。</w:t>
            </w:r>
            <w:r w:rsidRPr="00757788">
              <w:rPr>
                <w:rFonts w:ascii="Times New Roman" w:eastAsia="標楷體" w:hAnsi="Times New Roman" w:cs="Times New Roman" w:hint="eastAsia"/>
                <w:szCs w:val="24"/>
              </w:rPr>
              <w:t>台灣：小畢空間出版社。</w:t>
            </w:r>
          </w:p>
          <w:p w:rsidR="009928A2" w:rsidRPr="00FE0C80" w:rsidRDefault="00FE0C80" w:rsidP="00FE0C80">
            <w:pPr>
              <w:pStyle w:val="a4"/>
              <w:numPr>
                <w:ilvl w:val="0"/>
                <w:numId w:val="31"/>
              </w:numPr>
              <w:snapToGrid w:val="0"/>
              <w:spacing w:before="120" w:line="240" w:lineRule="atLeast"/>
              <w:ind w:leftChars="0"/>
              <w:jc w:val="both"/>
              <w:rPr>
                <w:rFonts w:ascii="Times New Roman" w:hAnsi="Times New Roman" w:cs="Times New Roman"/>
                <w:b/>
                <w:bCs/>
                <w:szCs w:val="24"/>
              </w:rPr>
            </w:pPr>
            <w:r>
              <w:rPr>
                <w:rFonts w:ascii="Times New Roman" w:hAnsi="Times New Roman" w:cs="Times New Roman" w:hint="eastAsia"/>
                <w:b/>
                <w:bCs/>
                <w:szCs w:val="24"/>
              </w:rPr>
              <w:t>繳交</w:t>
            </w:r>
            <w:r w:rsidR="00D5712E" w:rsidRPr="00FE0C80">
              <w:rPr>
                <w:rFonts w:ascii="Times New Roman" w:hAnsi="Times New Roman" w:cs="Times New Roman"/>
                <w:b/>
                <w:bCs/>
                <w:szCs w:val="24"/>
              </w:rPr>
              <w:t>研究題目與一頁的摘要</w:t>
            </w:r>
          </w:p>
        </w:tc>
      </w:tr>
      <w:tr w:rsidR="00D5712E" w:rsidRPr="001B6834" w:rsidTr="00761E25">
        <w:tc>
          <w:tcPr>
            <w:tcW w:w="1276" w:type="dxa"/>
            <w:shd w:val="clear" w:color="auto" w:fill="auto"/>
          </w:tcPr>
          <w:p w:rsidR="00D5712E" w:rsidRPr="00576B81" w:rsidRDefault="00D5712E" w:rsidP="00E02795">
            <w:pPr>
              <w:snapToGrid w:val="0"/>
              <w:spacing w:before="120" w:line="240" w:lineRule="atLeast"/>
              <w:jc w:val="center"/>
              <w:rPr>
                <w:rFonts w:ascii="Times New Roman" w:eastAsia="標楷體" w:hAnsi="Times New Roman" w:cs="Times New Roman"/>
                <w:szCs w:val="24"/>
              </w:rPr>
            </w:pPr>
            <w:r w:rsidRPr="00576B81">
              <w:rPr>
                <w:rFonts w:ascii="Times New Roman" w:eastAsia="標楷體" w:hAnsi="Times New Roman" w:cs="Times New Roman"/>
                <w:szCs w:val="24"/>
              </w:rPr>
              <w:t>第</w:t>
            </w:r>
            <w:r w:rsidRPr="00576B81">
              <w:rPr>
                <w:rFonts w:ascii="Times New Roman" w:eastAsia="標楷體" w:hAnsi="Times New Roman" w:cs="Times New Roman"/>
                <w:szCs w:val="24"/>
              </w:rPr>
              <w:t>4</w:t>
            </w:r>
            <w:proofErr w:type="gramStart"/>
            <w:r w:rsidRPr="00576B81">
              <w:rPr>
                <w:rFonts w:ascii="Times New Roman" w:eastAsia="標楷體" w:hAnsi="Times New Roman" w:cs="Times New Roman"/>
                <w:szCs w:val="24"/>
              </w:rPr>
              <w:t>週</w:t>
            </w:r>
            <w:proofErr w:type="gramEnd"/>
          </w:p>
          <w:p w:rsidR="00D5712E" w:rsidRPr="00576B81" w:rsidRDefault="00D5712E" w:rsidP="00E02795">
            <w:pPr>
              <w:snapToGrid w:val="0"/>
              <w:spacing w:before="120" w:line="240" w:lineRule="atLeast"/>
              <w:jc w:val="center"/>
              <w:rPr>
                <w:rFonts w:ascii="Times New Roman" w:eastAsia="標楷體" w:hAnsi="Times New Roman" w:cs="Times New Roman"/>
                <w:szCs w:val="24"/>
              </w:rPr>
            </w:pPr>
            <w:r>
              <w:rPr>
                <w:rFonts w:ascii="Times New Roman" w:eastAsia="標楷體" w:hAnsi="Times New Roman" w:cs="Times New Roman"/>
                <w:szCs w:val="24"/>
              </w:rPr>
              <w:t>10/0</w:t>
            </w:r>
            <w:r w:rsidR="008A1E6D">
              <w:rPr>
                <w:rFonts w:ascii="Times New Roman" w:eastAsia="標楷體" w:hAnsi="Times New Roman" w:cs="Times New Roman" w:hint="eastAsia"/>
                <w:szCs w:val="24"/>
              </w:rPr>
              <w:t>6</w:t>
            </w:r>
          </w:p>
        </w:tc>
        <w:tc>
          <w:tcPr>
            <w:tcW w:w="1701" w:type="dxa"/>
            <w:shd w:val="clear" w:color="auto" w:fill="auto"/>
          </w:tcPr>
          <w:p w:rsidR="00D5712E" w:rsidRPr="00576B81" w:rsidRDefault="00D5712E" w:rsidP="00A141AD">
            <w:pPr>
              <w:snapToGrid w:val="0"/>
              <w:spacing w:before="120" w:line="240" w:lineRule="atLeast"/>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如何做文獻回顧</w:t>
            </w:r>
            <w:r w:rsidR="009928A2">
              <w:rPr>
                <w:rFonts w:ascii="Times New Roman" w:eastAsia="標楷體" w:hAnsi="Times New Roman" w:cs="Times New Roman" w:hint="eastAsia"/>
                <w:b/>
                <w:bCs/>
                <w:szCs w:val="24"/>
              </w:rPr>
              <w:t>、</w:t>
            </w:r>
            <w:r w:rsidR="009928A2" w:rsidRPr="00576B81">
              <w:rPr>
                <w:rFonts w:ascii="Times New Roman" w:eastAsia="標楷體" w:hAnsi="Times New Roman" w:cs="Times New Roman"/>
                <w:b/>
                <w:bCs/>
                <w:szCs w:val="24"/>
              </w:rPr>
              <w:t>量化研究</w:t>
            </w:r>
            <w:r w:rsidR="00354CF8">
              <w:rPr>
                <w:rFonts w:ascii="Times New Roman" w:eastAsia="標楷體" w:hAnsi="Times New Roman" w:cs="Times New Roman" w:hint="eastAsia"/>
                <w:b/>
                <w:bCs/>
                <w:szCs w:val="24"/>
              </w:rPr>
              <w:t>&amp;</w:t>
            </w:r>
            <w:r w:rsidR="00354CF8">
              <w:rPr>
                <w:rFonts w:ascii="Times New Roman" w:eastAsia="標楷體" w:hAnsi="Times New Roman" w:cs="Times New Roman" w:hint="eastAsia"/>
                <w:b/>
                <w:bCs/>
                <w:szCs w:val="24"/>
              </w:rPr>
              <w:t>理論</w:t>
            </w:r>
            <w:r w:rsidR="00354CF8">
              <w:rPr>
                <w:rFonts w:ascii="Times New Roman" w:eastAsia="標楷體" w:hAnsi="Times New Roman" w:cs="Times New Roman" w:hint="eastAsia"/>
                <w:b/>
                <w:bCs/>
                <w:szCs w:val="24"/>
              </w:rPr>
              <w:t>/</w:t>
            </w:r>
            <w:r w:rsidR="00354CF8">
              <w:rPr>
                <w:rFonts w:ascii="Times New Roman" w:eastAsia="標楷體" w:hAnsi="Times New Roman" w:cs="Times New Roman" w:hint="eastAsia"/>
                <w:b/>
                <w:bCs/>
                <w:szCs w:val="24"/>
              </w:rPr>
              <w:t>文獻回顧研究</w:t>
            </w:r>
            <w:r w:rsidR="00354CF8" w:rsidRPr="00576B81">
              <w:rPr>
                <w:rFonts w:ascii="Times New Roman" w:eastAsia="標楷體" w:hAnsi="Times New Roman" w:cs="Times New Roman"/>
                <w:b/>
                <w:bCs/>
                <w:szCs w:val="24"/>
              </w:rPr>
              <w:t>範</w:t>
            </w:r>
            <w:r w:rsidR="009928A2" w:rsidRPr="00576B81">
              <w:rPr>
                <w:rFonts w:ascii="Times New Roman" w:eastAsia="標楷體" w:hAnsi="Times New Roman" w:cs="Times New Roman"/>
                <w:b/>
                <w:bCs/>
                <w:szCs w:val="24"/>
              </w:rPr>
              <w:t>例</w:t>
            </w:r>
          </w:p>
          <w:p w:rsidR="00D5712E" w:rsidRPr="00354CF8" w:rsidRDefault="00D5712E" w:rsidP="00E02795">
            <w:pPr>
              <w:snapToGrid w:val="0"/>
              <w:spacing w:before="120" w:line="240" w:lineRule="atLeast"/>
              <w:jc w:val="both"/>
              <w:rPr>
                <w:rFonts w:ascii="Times New Roman" w:eastAsia="標楷體" w:hAnsi="Times New Roman" w:cs="Times New Roman"/>
                <w:b/>
                <w:bCs/>
                <w:szCs w:val="24"/>
              </w:rPr>
            </w:pPr>
          </w:p>
        </w:tc>
        <w:tc>
          <w:tcPr>
            <w:tcW w:w="6310" w:type="dxa"/>
            <w:shd w:val="clear" w:color="auto" w:fill="auto"/>
          </w:tcPr>
          <w:p w:rsidR="00D5712E" w:rsidRDefault="009928A2" w:rsidP="009928A2">
            <w:pPr>
              <w:pStyle w:val="a4"/>
              <w:numPr>
                <w:ilvl w:val="0"/>
                <w:numId w:val="21"/>
              </w:numPr>
              <w:ind w:leftChars="0"/>
              <w:rPr>
                <w:rFonts w:ascii="Times New Roman" w:eastAsia="標楷體" w:hAnsi="Times New Roman" w:cs="Times New Roman"/>
                <w:bCs/>
                <w:szCs w:val="24"/>
              </w:rPr>
            </w:pPr>
            <w:r w:rsidRPr="00576B81">
              <w:rPr>
                <w:rFonts w:ascii="Times New Roman" w:eastAsia="標楷體" w:hAnsi="Times New Roman" w:cs="Times New Roman"/>
                <w:bCs/>
                <w:szCs w:val="24"/>
              </w:rPr>
              <w:t>研究摘要討論</w:t>
            </w:r>
            <w:r w:rsidR="00D5712E" w:rsidRPr="00576B81">
              <w:rPr>
                <w:rFonts w:ascii="Times New Roman" w:eastAsia="標楷體" w:hAnsi="Times New Roman" w:cs="Times New Roman"/>
                <w:bCs/>
                <w:szCs w:val="24"/>
              </w:rPr>
              <w:t>與文獻搜尋分享</w:t>
            </w:r>
          </w:p>
          <w:p w:rsidR="00354CF8" w:rsidRPr="00676ADE" w:rsidRDefault="00055DB5" w:rsidP="00354CF8">
            <w:pPr>
              <w:pStyle w:val="a4"/>
              <w:numPr>
                <w:ilvl w:val="0"/>
                <w:numId w:val="36"/>
              </w:numPr>
              <w:snapToGrid w:val="0"/>
              <w:spacing w:before="120" w:line="240" w:lineRule="atLeast"/>
              <w:ind w:leftChars="0"/>
              <w:jc w:val="both"/>
              <w:rPr>
                <w:rFonts w:ascii="標楷體" w:eastAsia="標楷體" w:hAnsi="標楷體" w:cs="Times New Roman"/>
                <w:bCs/>
                <w:szCs w:val="24"/>
              </w:rPr>
            </w:pPr>
            <w:r w:rsidRPr="00676ADE">
              <w:rPr>
                <w:rFonts w:ascii="標楷體" w:eastAsia="標楷體" w:hAnsi="標楷體" w:cs="Times New Roman"/>
                <w:bCs/>
                <w:color w:val="272727"/>
                <w:spacing w:val="14"/>
                <w:kern w:val="0"/>
                <w:szCs w:val="24"/>
              </w:rPr>
              <w:t>鄭陸霖</w:t>
            </w:r>
            <w:r w:rsidR="00354CF8" w:rsidRPr="00676ADE">
              <w:rPr>
                <w:rFonts w:ascii="標楷體" w:eastAsia="標楷體" w:hAnsi="標楷體" w:cs="Times New Roman"/>
                <w:bCs/>
                <w:szCs w:val="24"/>
              </w:rPr>
              <w:t>，201</w:t>
            </w:r>
            <w:r w:rsidRPr="00676ADE">
              <w:rPr>
                <w:rFonts w:ascii="標楷體" w:eastAsia="標楷體" w:hAnsi="標楷體" w:cs="Times New Roman"/>
                <w:bCs/>
                <w:szCs w:val="24"/>
              </w:rPr>
              <w:t>4</w:t>
            </w:r>
            <w:r w:rsidR="00354CF8" w:rsidRPr="00676ADE">
              <w:rPr>
                <w:rFonts w:ascii="標楷體" w:eastAsia="標楷體" w:hAnsi="標楷體" w:cs="Times New Roman"/>
                <w:bCs/>
                <w:szCs w:val="24"/>
              </w:rPr>
              <w:t>，</w:t>
            </w:r>
            <w:proofErr w:type="gramStart"/>
            <w:r w:rsidR="00354CF8" w:rsidRPr="00676ADE">
              <w:rPr>
                <w:rFonts w:ascii="標楷體" w:eastAsia="標楷體" w:hAnsi="標楷體" w:cs="Times New Roman"/>
                <w:szCs w:val="24"/>
              </w:rPr>
              <w:t>〈</w:t>
            </w:r>
            <w:proofErr w:type="gramEnd"/>
            <w:r w:rsidR="003D307C" w:rsidRPr="00676ADE">
              <w:rPr>
                <w:rFonts w:ascii="標楷體" w:eastAsia="標楷體" w:hAnsi="標楷體" w:cs="Times New Roman"/>
                <w:bCs/>
                <w:color w:val="272727"/>
                <w:spacing w:val="14"/>
                <w:kern w:val="0"/>
                <w:szCs w:val="24"/>
              </w:rPr>
              <w:t>道德經濟在消費社會中還有</w:t>
            </w:r>
            <w:r w:rsidR="003D307C" w:rsidRPr="00676ADE">
              <w:rPr>
                <w:rFonts w:ascii="標楷體" w:eastAsia="標楷體" w:hAnsi="標楷體" w:cs="Times New Roman" w:hint="eastAsia"/>
                <w:bCs/>
                <w:color w:val="272727"/>
                <w:spacing w:val="14"/>
                <w:kern w:val="0"/>
                <w:szCs w:val="24"/>
              </w:rPr>
              <w:t>機會嗎</w:t>
            </w:r>
            <w:r w:rsidRPr="00676ADE">
              <w:rPr>
                <w:rFonts w:ascii="標楷體" w:eastAsia="標楷體" w:hAnsi="標楷體" w:cs="Times New Roman"/>
                <w:bCs/>
                <w:color w:val="272727"/>
                <w:spacing w:val="14"/>
                <w:kern w:val="0"/>
                <w:szCs w:val="24"/>
              </w:rPr>
              <w:t>？</w:t>
            </w:r>
            <w:r w:rsidR="00354CF8" w:rsidRPr="00676ADE">
              <w:rPr>
                <w:rFonts w:ascii="標楷體" w:eastAsia="標楷體" w:hAnsi="標楷體" w:cs="Times New Roman"/>
                <w:szCs w:val="24"/>
              </w:rPr>
              <w:t>〉</w:t>
            </w:r>
            <w:r w:rsidR="00354CF8" w:rsidRPr="00676ADE">
              <w:rPr>
                <w:rFonts w:ascii="標楷體" w:eastAsia="標楷體" w:hAnsi="標楷體" w:cs="Times New Roman"/>
                <w:bCs/>
                <w:szCs w:val="24"/>
              </w:rPr>
              <w:t>。《台灣社會學刊》49：</w:t>
            </w:r>
            <w:r w:rsidRPr="00676ADE">
              <w:rPr>
                <w:rFonts w:ascii="標楷體" w:eastAsia="標楷體" w:hAnsi="標楷體" w:cs="Times New Roman"/>
                <w:bCs/>
                <w:szCs w:val="24"/>
              </w:rPr>
              <w:t>181</w:t>
            </w:r>
            <w:r w:rsidR="00354CF8" w:rsidRPr="00676ADE">
              <w:rPr>
                <w:rFonts w:ascii="標楷體" w:eastAsia="標楷體" w:hAnsi="標楷體" w:cs="Times New Roman"/>
                <w:bCs/>
                <w:szCs w:val="24"/>
              </w:rPr>
              <w:t>-</w:t>
            </w:r>
            <w:r w:rsidRPr="00676ADE">
              <w:rPr>
                <w:rFonts w:ascii="標楷體" w:eastAsia="標楷體" w:hAnsi="標楷體" w:cs="Times New Roman"/>
                <w:bCs/>
                <w:szCs w:val="24"/>
              </w:rPr>
              <w:t>232</w:t>
            </w:r>
            <w:r w:rsidR="00354CF8" w:rsidRPr="00676ADE">
              <w:rPr>
                <w:rFonts w:ascii="標楷體" w:eastAsia="標楷體" w:hAnsi="標楷體" w:cs="Times New Roman"/>
                <w:bCs/>
                <w:szCs w:val="24"/>
              </w:rPr>
              <w:t>。</w:t>
            </w:r>
          </w:p>
          <w:p w:rsidR="009928A2" w:rsidRPr="007A0276" w:rsidRDefault="009928A2" w:rsidP="007A0276">
            <w:pPr>
              <w:pStyle w:val="a4"/>
              <w:numPr>
                <w:ilvl w:val="0"/>
                <w:numId w:val="36"/>
              </w:numPr>
              <w:snapToGrid w:val="0"/>
              <w:spacing w:before="120" w:line="240" w:lineRule="atLeast"/>
              <w:ind w:leftChars="0"/>
              <w:jc w:val="both"/>
              <w:rPr>
                <w:rFonts w:ascii="標楷體" w:eastAsia="標楷體" w:hAnsi="標楷體" w:cs="Times New Roman"/>
                <w:b/>
                <w:bCs/>
                <w:szCs w:val="24"/>
              </w:rPr>
            </w:pPr>
            <w:r w:rsidRPr="00676ADE">
              <w:rPr>
                <w:rStyle w:val="googqs-tidbit"/>
                <w:rFonts w:ascii="標楷體" w:eastAsia="標楷體" w:hAnsi="標楷體" w:cs="Arial"/>
              </w:rPr>
              <w:t>簡康妮、蔡明璋，2012，&lt;歡迎光臨?-族群政治、原生傾向與接受跨國移入人口的態度&gt;，</w:t>
            </w:r>
            <w:proofErr w:type="gramStart"/>
            <w:r w:rsidRPr="00676ADE">
              <w:rPr>
                <w:rStyle w:val="googqs-tidbit"/>
                <w:rFonts w:ascii="標楷體" w:eastAsia="標楷體" w:hAnsi="標楷體" w:cs="Arial"/>
              </w:rPr>
              <w:t>社會科學論叢</w:t>
            </w:r>
            <w:proofErr w:type="gramEnd"/>
            <w:r w:rsidRPr="00676ADE">
              <w:rPr>
                <w:rStyle w:val="googqs-tidbit"/>
                <w:rFonts w:ascii="標楷體" w:eastAsia="標楷體" w:hAnsi="標楷體" w:cs="Arial"/>
              </w:rPr>
              <w:t xml:space="preserve"> 6(2):101-138</w:t>
            </w:r>
            <w:r w:rsidRPr="00676ADE">
              <w:rPr>
                <w:rFonts w:ascii="標楷體" w:eastAsia="標楷體" w:hAnsi="標楷體" w:cs="Arial"/>
              </w:rPr>
              <w:t>。</w:t>
            </w:r>
          </w:p>
          <w:p w:rsidR="009928A2" w:rsidRPr="00634074" w:rsidRDefault="00FE0C80" w:rsidP="00FE0C80">
            <w:pPr>
              <w:pStyle w:val="a4"/>
              <w:numPr>
                <w:ilvl w:val="0"/>
                <w:numId w:val="31"/>
              </w:numPr>
              <w:ind w:leftChars="0"/>
              <w:rPr>
                <w:rFonts w:asciiTheme="minorEastAsia" w:hAnsiTheme="minorEastAsia" w:cs="Times New Roman"/>
                <w:b/>
                <w:bCs/>
                <w:szCs w:val="24"/>
              </w:rPr>
            </w:pPr>
            <w:r w:rsidRPr="00634074">
              <w:rPr>
                <w:rFonts w:asciiTheme="minorEastAsia" w:hAnsiTheme="minorEastAsia" w:cs="Times New Roman" w:hint="eastAsia"/>
                <w:b/>
                <w:bCs/>
                <w:szCs w:val="24"/>
              </w:rPr>
              <w:t>繳</w:t>
            </w:r>
            <w:r w:rsidR="009928A2" w:rsidRPr="00634074">
              <w:rPr>
                <w:rFonts w:asciiTheme="minorEastAsia" w:hAnsiTheme="minorEastAsia" w:cs="Times New Roman" w:hint="eastAsia"/>
                <w:b/>
                <w:bCs/>
                <w:szCs w:val="24"/>
              </w:rPr>
              <w:t>交</w:t>
            </w:r>
            <w:r w:rsidR="006E4964" w:rsidRPr="00634074">
              <w:rPr>
                <w:rFonts w:asciiTheme="minorEastAsia" w:hAnsiTheme="minorEastAsia" w:cs="Times New Roman" w:hint="eastAsia"/>
                <w:b/>
                <w:szCs w:val="24"/>
              </w:rPr>
              <w:t>指定</w:t>
            </w:r>
            <w:r w:rsidR="009928A2" w:rsidRPr="00634074">
              <w:rPr>
                <w:rFonts w:asciiTheme="minorEastAsia" w:hAnsiTheme="minorEastAsia" w:cs="Times New Roman" w:hint="eastAsia"/>
                <w:b/>
                <w:bCs/>
                <w:szCs w:val="24"/>
              </w:rPr>
              <w:t>閱讀心得</w:t>
            </w:r>
          </w:p>
        </w:tc>
      </w:tr>
      <w:tr w:rsidR="00A43912" w:rsidRPr="001B6834" w:rsidTr="00761E25">
        <w:tc>
          <w:tcPr>
            <w:tcW w:w="1276" w:type="dxa"/>
            <w:shd w:val="clear" w:color="auto" w:fill="auto"/>
          </w:tcPr>
          <w:p w:rsidR="00A43912" w:rsidRPr="00576B81" w:rsidRDefault="00A43912" w:rsidP="00E02795">
            <w:pPr>
              <w:snapToGrid w:val="0"/>
              <w:spacing w:before="120" w:line="240" w:lineRule="atLeast"/>
              <w:jc w:val="center"/>
              <w:rPr>
                <w:rFonts w:ascii="Times New Roman" w:eastAsia="標楷體" w:hAnsi="Times New Roman" w:cs="Times New Roman"/>
                <w:szCs w:val="24"/>
              </w:rPr>
            </w:pPr>
            <w:r w:rsidRPr="00576B81">
              <w:rPr>
                <w:rFonts w:ascii="Times New Roman" w:eastAsia="標楷體" w:hAnsi="Times New Roman" w:cs="Times New Roman"/>
                <w:szCs w:val="24"/>
              </w:rPr>
              <w:t>第</w:t>
            </w:r>
            <w:r w:rsidRPr="00576B81">
              <w:rPr>
                <w:rFonts w:ascii="Times New Roman" w:eastAsia="標楷體" w:hAnsi="Times New Roman" w:cs="Times New Roman"/>
                <w:szCs w:val="24"/>
              </w:rPr>
              <w:t>5</w:t>
            </w:r>
            <w:proofErr w:type="gramStart"/>
            <w:r w:rsidRPr="00576B81">
              <w:rPr>
                <w:rFonts w:ascii="Times New Roman" w:eastAsia="標楷體" w:hAnsi="Times New Roman" w:cs="Times New Roman"/>
                <w:szCs w:val="24"/>
              </w:rPr>
              <w:t>週</w:t>
            </w:r>
            <w:proofErr w:type="gramEnd"/>
          </w:p>
          <w:p w:rsidR="00A43912" w:rsidRPr="00576B81" w:rsidRDefault="00A43912" w:rsidP="00E02795">
            <w:pPr>
              <w:snapToGrid w:val="0"/>
              <w:spacing w:before="120" w:line="240" w:lineRule="atLeast"/>
              <w:jc w:val="center"/>
              <w:rPr>
                <w:rFonts w:ascii="Times New Roman" w:eastAsia="標楷體" w:hAnsi="Times New Roman" w:cs="Times New Roman"/>
                <w:szCs w:val="24"/>
              </w:rPr>
            </w:pPr>
            <w:r>
              <w:rPr>
                <w:rFonts w:ascii="Times New Roman" w:eastAsia="標楷體" w:hAnsi="Times New Roman" w:cs="Times New Roman"/>
                <w:szCs w:val="24"/>
              </w:rPr>
              <w:t>10/</w:t>
            </w:r>
            <w:r>
              <w:rPr>
                <w:rFonts w:ascii="Times New Roman" w:eastAsia="標楷體" w:hAnsi="Times New Roman" w:cs="Times New Roman" w:hint="eastAsia"/>
                <w:szCs w:val="24"/>
              </w:rPr>
              <w:t>1</w:t>
            </w:r>
            <w:r w:rsidR="008A1E6D">
              <w:rPr>
                <w:rFonts w:ascii="Times New Roman" w:eastAsia="標楷體" w:hAnsi="Times New Roman" w:cs="Times New Roman" w:hint="eastAsia"/>
                <w:szCs w:val="24"/>
              </w:rPr>
              <w:t>3</w:t>
            </w:r>
          </w:p>
        </w:tc>
        <w:tc>
          <w:tcPr>
            <w:tcW w:w="1701" w:type="dxa"/>
            <w:shd w:val="clear" w:color="auto" w:fill="auto"/>
          </w:tcPr>
          <w:p w:rsidR="00A43912" w:rsidRPr="005C125C" w:rsidRDefault="009928A2" w:rsidP="009928A2">
            <w:pPr>
              <w:snapToGrid w:val="0"/>
              <w:spacing w:before="120" w:line="240" w:lineRule="atLeast"/>
              <w:jc w:val="both"/>
              <w:rPr>
                <w:rFonts w:ascii="標楷體" w:eastAsia="標楷體" w:hAnsi="標楷體"/>
                <w:b/>
                <w:bCs/>
              </w:rPr>
            </w:pPr>
            <w:r>
              <w:rPr>
                <w:rFonts w:ascii="標楷體" w:eastAsia="標楷體" w:hAnsi="標楷體" w:hint="eastAsia"/>
                <w:b/>
                <w:bCs/>
              </w:rPr>
              <w:t>申請與</w:t>
            </w:r>
            <w:r w:rsidR="00A43912" w:rsidRPr="005C125C">
              <w:rPr>
                <w:rFonts w:ascii="標楷體" w:eastAsia="標楷體" w:hAnsi="標楷體" w:hint="eastAsia"/>
                <w:b/>
                <w:bCs/>
              </w:rPr>
              <w:t>撰寫研究計畫經驗分享</w:t>
            </w:r>
          </w:p>
        </w:tc>
        <w:tc>
          <w:tcPr>
            <w:tcW w:w="6310" w:type="dxa"/>
            <w:shd w:val="clear" w:color="auto" w:fill="auto"/>
          </w:tcPr>
          <w:p w:rsidR="00A43912" w:rsidRPr="00AB2907" w:rsidRDefault="00A43912" w:rsidP="00AB2907">
            <w:pPr>
              <w:pStyle w:val="a4"/>
              <w:numPr>
                <w:ilvl w:val="0"/>
                <w:numId w:val="21"/>
              </w:numPr>
              <w:ind w:leftChars="0" w:rightChars="50" w:right="120"/>
              <w:rPr>
                <w:rFonts w:ascii="Times New Roman" w:hAnsi="Times New Roman" w:cs="Times New Roman"/>
                <w:b/>
                <w:bCs/>
              </w:rPr>
            </w:pPr>
            <w:r w:rsidRPr="00AB2907">
              <w:rPr>
                <w:rFonts w:ascii="Times New Roman" w:hAnsi="Times New Roman" w:cs="Times New Roman" w:hint="eastAsia"/>
                <w:bCs/>
              </w:rPr>
              <w:t>與談人：</w:t>
            </w:r>
            <w:r w:rsidR="00AB2907" w:rsidRPr="00AB2907">
              <w:rPr>
                <w:rFonts w:ascii="Times New Roman" w:hAnsi="Times New Roman" w:cs="Times New Roman" w:hint="eastAsia"/>
                <w:b/>
                <w:bCs/>
              </w:rPr>
              <w:t>神秘嘉賓</w:t>
            </w:r>
          </w:p>
          <w:p w:rsidR="00A43912" w:rsidRDefault="00AB2907" w:rsidP="00D3053A">
            <w:pPr>
              <w:ind w:rightChars="50" w:right="120"/>
              <w:rPr>
                <w:rFonts w:ascii="標楷體" w:eastAsia="標楷體" w:hAnsi="標楷體" w:cs="Times New Roman"/>
                <w:b/>
                <w:bCs/>
              </w:rPr>
            </w:pPr>
            <w:r>
              <w:rPr>
                <w:rFonts w:ascii="標楷體" w:eastAsia="標楷體" w:hAnsi="標楷體" w:cs="Times New Roman" w:hint="eastAsia"/>
                <w:bCs/>
              </w:rPr>
              <w:t>老師</w:t>
            </w:r>
            <w:r w:rsidR="00A43912" w:rsidRPr="008F5DEF">
              <w:rPr>
                <w:rFonts w:ascii="標楷體" w:eastAsia="標楷體" w:hAnsi="標楷體" w:cs="Times New Roman"/>
                <w:bCs/>
              </w:rPr>
              <w:t>諮詢：利用6-8週的時間，針對自己的題目找3位相關領域的老師討論</w:t>
            </w:r>
            <w:r w:rsidR="00A43912" w:rsidRPr="008F5DEF">
              <w:rPr>
                <w:rFonts w:ascii="標楷體" w:eastAsia="標楷體" w:hAnsi="標楷體" w:cs="Times New Roman"/>
                <w:b/>
                <w:bCs/>
              </w:rPr>
              <w:t>題目的可行性</w:t>
            </w:r>
            <w:r w:rsidR="00A43912" w:rsidRPr="008F5DEF">
              <w:rPr>
                <w:rFonts w:ascii="標楷體" w:eastAsia="標楷體" w:hAnsi="標楷體" w:cs="Times New Roman"/>
                <w:bCs/>
              </w:rPr>
              <w:t>與</w:t>
            </w:r>
            <w:r w:rsidR="00A43912" w:rsidRPr="008F5DEF">
              <w:rPr>
                <w:rFonts w:ascii="標楷體" w:eastAsia="標楷體" w:hAnsi="標楷體" w:cs="Times New Roman"/>
                <w:b/>
                <w:bCs/>
              </w:rPr>
              <w:t>必讀書目</w:t>
            </w:r>
          </w:p>
          <w:p w:rsidR="00A43912" w:rsidRPr="00634074" w:rsidRDefault="00A43912" w:rsidP="00FE0C80">
            <w:pPr>
              <w:pStyle w:val="a4"/>
              <w:numPr>
                <w:ilvl w:val="0"/>
                <w:numId w:val="31"/>
              </w:numPr>
              <w:ind w:leftChars="0" w:rightChars="50" w:right="120"/>
              <w:rPr>
                <w:rFonts w:asciiTheme="majorEastAsia" w:eastAsiaTheme="majorEastAsia" w:hAnsiTheme="majorEastAsia" w:cs="Times New Roman"/>
                <w:bCs/>
              </w:rPr>
            </w:pPr>
            <w:r w:rsidRPr="00634074">
              <w:rPr>
                <w:rFonts w:asciiTheme="majorEastAsia" w:eastAsiaTheme="majorEastAsia" w:hAnsiTheme="majorEastAsia" w:cs="Times New Roman"/>
                <w:b/>
              </w:rPr>
              <w:t>繳交5-10篇相關文獻</w:t>
            </w:r>
          </w:p>
        </w:tc>
      </w:tr>
      <w:tr w:rsidR="009928A2" w:rsidRPr="001B6834" w:rsidTr="00761E25">
        <w:tc>
          <w:tcPr>
            <w:tcW w:w="1276" w:type="dxa"/>
            <w:shd w:val="clear" w:color="auto" w:fill="auto"/>
          </w:tcPr>
          <w:p w:rsidR="009928A2" w:rsidRPr="00576B81" w:rsidRDefault="009928A2" w:rsidP="00E02795">
            <w:pPr>
              <w:snapToGrid w:val="0"/>
              <w:spacing w:before="120" w:line="240" w:lineRule="atLeast"/>
              <w:jc w:val="center"/>
              <w:rPr>
                <w:rFonts w:ascii="Times New Roman" w:eastAsia="標楷體" w:hAnsi="Times New Roman" w:cs="Times New Roman"/>
                <w:szCs w:val="24"/>
              </w:rPr>
            </w:pPr>
            <w:r w:rsidRPr="00576B81">
              <w:rPr>
                <w:rFonts w:ascii="Times New Roman" w:eastAsia="標楷體" w:hAnsi="Times New Roman" w:cs="Times New Roman"/>
                <w:szCs w:val="24"/>
              </w:rPr>
              <w:t>第</w:t>
            </w:r>
            <w:r w:rsidRPr="00576B81">
              <w:rPr>
                <w:rFonts w:ascii="Times New Roman" w:eastAsia="標楷體" w:hAnsi="Times New Roman" w:cs="Times New Roman"/>
                <w:szCs w:val="24"/>
              </w:rPr>
              <w:t>6</w:t>
            </w:r>
            <w:proofErr w:type="gramStart"/>
            <w:r w:rsidRPr="00576B81">
              <w:rPr>
                <w:rFonts w:ascii="Times New Roman" w:eastAsia="標楷體" w:hAnsi="Times New Roman" w:cs="Times New Roman"/>
                <w:szCs w:val="24"/>
              </w:rPr>
              <w:t>週</w:t>
            </w:r>
            <w:proofErr w:type="gramEnd"/>
          </w:p>
          <w:p w:rsidR="009928A2" w:rsidRPr="00576B81" w:rsidRDefault="009928A2" w:rsidP="00E02795">
            <w:pPr>
              <w:snapToGrid w:val="0"/>
              <w:spacing w:before="120" w:line="240" w:lineRule="atLeast"/>
              <w:jc w:val="center"/>
              <w:rPr>
                <w:rFonts w:ascii="Times New Roman" w:eastAsia="標楷體" w:hAnsi="Times New Roman" w:cs="Times New Roman"/>
                <w:szCs w:val="24"/>
              </w:rPr>
            </w:pPr>
            <w:r>
              <w:rPr>
                <w:rFonts w:ascii="Times New Roman" w:eastAsia="標楷體" w:hAnsi="Times New Roman" w:cs="Times New Roman"/>
                <w:szCs w:val="24"/>
              </w:rPr>
              <w:t>10/2</w:t>
            </w:r>
            <w:r w:rsidR="008A1E6D">
              <w:rPr>
                <w:rFonts w:ascii="Times New Roman" w:eastAsia="標楷體" w:hAnsi="Times New Roman" w:cs="Times New Roman" w:hint="eastAsia"/>
                <w:szCs w:val="24"/>
              </w:rPr>
              <w:t>0</w:t>
            </w:r>
          </w:p>
        </w:tc>
        <w:tc>
          <w:tcPr>
            <w:tcW w:w="1701" w:type="dxa"/>
            <w:shd w:val="clear" w:color="auto" w:fill="auto"/>
          </w:tcPr>
          <w:p w:rsidR="009928A2" w:rsidRPr="00576B81" w:rsidRDefault="00354CF8" w:rsidP="00D3053A">
            <w:pPr>
              <w:snapToGrid w:val="0"/>
              <w:spacing w:before="120" w:line="240" w:lineRule="atLeast"/>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批判取向</w:t>
            </w:r>
            <w:r w:rsidR="009928A2">
              <w:rPr>
                <w:rFonts w:ascii="Times New Roman" w:eastAsia="標楷體" w:hAnsi="Times New Roman" w:cs="Times New Roman" w:hint="eastAsia"/>
                <w:b/>
                <w:bCs/>
                <w:szCs w:val="24"/>
              </w:rPr>
              <w:t>&amp;</w:t>
            </w:r>
            <w:proofErr w:type="gramStart"/>
            <w:r w:rsidR="009928A2">
              <w:rPr>
                <w:rFonts w:ascii="Times New Roman" w:eastAsia="標楷體" w:hAnsi="Times New Roman" w:cs="Times New Roman" w:hint="eastAsia"/>
                <w:b/>
                <w:bCs/>
                <w:szCs w:val="24"/>
              </w:rPr>
              <w:t>俗民方法論</w:t>
            </w:r>
            <w:proofErr w:type="gramEnd"/>
            <w:r w:rsidR="009928A2">
              <w:rPr>
                <w:rFonts w:ascii="Times New Roman" w:eastAsia="標楷體" w:hAnsi="Times New Roman" w:cs="Times New Roman" w:hint="eastAsia"/>
                <w:b/>
                <w:bCs/>
                <w:szCs w:val="24"/>
              </w:rPr>
              <w:t>範例</w:t>
            </w:r>
          </w:p>
        </w:tc>
        <w:tc>
          <w:tcPr>
            <w:tcW w:w="6310" w:type="dxa"/>
            <w:shd w:val="clear" w:color="auto" w:fill="auto"/>
          </w:tcPr>
          <w:p w:rsidR="00E0514F" w:rsidRPr="00C75134" w:rsidRDefault="00E0514F" w:rsidP="00757788">
            <w:pPr>
              <w:pStyle w:val="a4"/>
              <w:numPr>
                <w:ilvl w:val="0"/>
                <w:numId w:val="38"/>
              </w:numPr>
              <w:ind w:leftChars="0"/>
              <w:rPr>
                <w:rFonts w:ascii="Times New Roman" w:eastAsia="標楷體" w:hAnsi="Times New Roman" w:cs="Times New Roman"/>
                <w:bCs/>
                <w:szCs w:val="24"/>
              </w:rPr>
            </w:pPr>
            <w:r w:rsidRPr="00C75134">
              <w:rPr>
                <w:rFonts w:ascii="Times New Roman" w:eastAsia="標楷體" w:hAnsi="Times New Roman" w:cs="Times New Roman"/>
                <w:bCs/>
                <w:szCs w:val="24"/>
              </w:rPr>
              <w:t>藍佩嘉</w:t>
            </w:r>
            <w:r w:rsidRPr="00C75134">
              <w:rPr>
                <w:rFonts w:ascii="Times New Roman" w:eastAsia="標楷體" w:hAnsi="Times New Roman" w:cs="Times New Roman" w:hint="eastAsia"/>
                <w:bCs/>
                <w:szCs w:val="24"/>
              </w:rPr>
              <w:t>（</w:t>
            </w:r>
            <w:r w:rsidRPr="00C75134">
              <w:rPr>
                <w:rFonts w:ascii="Times New Roman" w:eastAsia="標楷體" w:hAnsi="Times New Roman" w:cs="Times New Roman" w:hint="eastAsia"/>
                <w:bCs/>
                <w:szCs w:val="24"/>
              </w:rPr>
              <w:t>2012</w:t>
            </w:r>
            <w:r w:rsidRPr="00C75134">
              <w:rPr>
                <w:rFonts w:ascii="Times New Roman" w:eastAsia="標楷體" w:hAnsi="Times New Roman" w:cs="Times New Roman" w:hint="eastAsia"/>
                <w:bCs/>
                <w:szCs w:val="24"/>
              </w:rPr>
              <w:t>）。第</w:t>
            </w:r>
            <w:r w:rsidRPr="00C75134">
              <w:rPr>
                <w:rFonts w:ascii="Times New Roman" w:eastAsia="標楷體" w:hAnsi="Times New Roman" w:cs="Times New Roman" w:hint="eastAsia"/>
                <w:bCs/>
                <w:szCs w:val="24"/>
              </w:rPr>
              <w:t>3</w:t>
            </w:r>
            <w:r w:rsidRPr="00C75134">
              <w:rPr>
                <w:rFonts w:ascii="Times New Roman" w:eastAsia="標楷體" w:hAnsi="Times New Roman" w:cs="Times New Roman" w:hint="eastAsia"/>
                <w:bCs/>
                <w:szCs w:val="24"/>
              </w:rPr>
              <w:t>章。</w:t>
            </w:r>
            <w:proofErr w:type="gramStart"/>
            <w:r w:rsidRPr="00C75134">
              <w:rPr>
                <w:rFonts w:ascii="Times New Roman" w:eastAsia="標楷體" w:hAnsi="Times New Roman" w:cs="Times New Roman" w:hint="eastAsia"/>
                <w:bCs/>
                <w:szCs w:val="24"/>
              </w:rPr>
              <w:t>〈</w:t>
            </w:r>
            <w:proofErr w:type="gramEnd"/>
            <w:r w:rsidRPr="00C75134">
              <w:rPr>
                <w:rFonts w:ascii="Times New Roman" w:eastAsia="標楷體" w:hAnsi="Times New Roman" w:cs="Times New Roman"/>
                <w:bCs/>
                <w:szCs w:val="24"/>
              </w:rPr>
              <w:t>質性個案研究法：紮根理論與延伸個案法</w:t>
            </w:r>
            <w:proofErr w:type="gramStart"/>
            <w:r w:rsidRPr="00C75134">
              <w:rPr>
                <w:rFonts w:ascii="Times New Roman" w:eastAsia="標楷體" w:hAnsi="Times New Roman" w:cs="Times New Roman" w:hint="eastAsia"/>
                <w:bCs/>
                <w:szCs w:val="24"/>
              </w:rPr>
              <w:t>〉</w:t>
            </w:r>
            <w:proofErr w:type="gramEnd"/>
            <w:r w:rsidRPr="00C75134">
              <w:rPr>
                <w:rFonts w:ascii="Times New Roman" w:eastAsia="標楷體" w:hAnsi="Times New Roman" w:cs="Times New Roman" w:hint="eastAsia"/>
                <w:bCs/>
                <w:szCs w:val="24"/>
              </w:rPr>
              <w:t>。</w:t>
            </w:r>
          </w:p>
          <w:p w:rsidR="00354CF8" w:rsidRPr="00335E37" w:rsidRDefault="00354CF8" w:rsidP="00354CF8">
            <w:pPr>
              <w:pStyle w:val="a4"/>
              <w:numPr>
                <w:ilvl w:val="0"/>
                <w:numId w:val="36"/>
              </w:numPr>
              <w:snapToGrid w:val="0"/>
              <w:spacing w:before="120" w:line="240" w:lineRule="atLeast"/>
              <w:ind w:leftChars="0"/>
              <w:jc w:val="both"/>
              <w:rPr>
                <w:rFonts w:ascii="Times New Roman" w:eastAsia="標楷體" w:hAnsi="Times New Roman" w:cs="Times New Roman"/>
                <w:b/>
                <w:bCs/>
                <w:szCs w:val="24"/>
              </w:rPr>
            </w:pPr>
            <w:r w:rsidRPr="00335E37">
              <w:rPr>
                <w:rFonts w:ascii="Times New Roman" w:eastAsia="標楷體" w:hAnsi="Times New Roman" w:cs="Times New Roman"/>
                <w:color w:val="000000"/>
                <w:szCs w:val="24"/>
                <w:shd w:val="clear" w:color="auto" w:fill="FFFFFF"/>
              </w:rPr>
              <w:t>王增勇、（</w:t>
            </w:r>
            <w:r w:rsidRPr="00335E37">
              <w:rPr>
                <w:rFonts w:ascii="Times New Roman" w:eastAsia="標楷體" w:hAnsi="Times New Roman" w:cs="Times New Roman"/>
                <w:color w:val="000000"/>
                <w:szCs w:val="24"/>
                <w:shd w:val="clear" w:color="auto" w:fill="FFFFFF"/>
              </w:rPr>
              <w:t>2010</w:t>
            </w:r>
            <w:r w:rsidRPr="00335E37">
              <w:rPr>
                <w:rFonts w:ascii="Times New Roman" w:eastAsia="標楷體" w:hAnsi="Times New Roman" w:cs="Times New Roman"/>
                <w:color w:val="000000"/>
                <w:szCs w:val="24"/>
                <w:shd w:val="clear" w:color="auto" w:fill="FFFFFF"/>
              </w:rPr>
              <w:t>），</w:t>
            </w:r>
            <w:proofErr w:type="gramStart"/>
            <w:r w:rsidRPr="00335E37">
              <w:rPr>
                <w:rFonts w:ascii="Times New Roman" w:eastAsia="標楷體" w:hAnsi="Times New Roman" w:cs="Times New Roman"/>
                <w:szCs w:val="24"/>
              </w:rPr>
              <w:t>〈</w:t>
            </w:r>
            <w:proofErr w:type="gramEnd"/>
            <w:r w:rsidRPr="00335E37">
              <w:rPr>
                <w:rFonts w:ascii="Times New Roman" w:eastAsia="標楷體" w:hAnsi="Times New Roman" w:cs="Times New Roman"/>
                <w:color w:val="000000"/>
                <w:szCs w:val="24"/>
                <w:shd w:val="clear" w:color="auto" w:fill="FFFFFF"/>
              </w:rPr>
              <w:t>災後重建中的助人關係與原住民主體：原住民要回到誰的家？</w:t>
            </w:r>
            <w:r w:rsidRPr="00335E37">
              <w:rPr>
                <w:rFonts w:ascii="Times New Roman" w:eastAsia="標楷體" w:hAnsi="Times New Roman" w:cs="Times New Roman"/>
                <w:szCs w:val="24"/>
              </w:rPr>
              <w:t>〉</w:t>
            </w:r>
            <w:r w:rsidRPr="00335E37">
              <w:rPr>
                <w:rFonts w:ascii="Times New Roman" w:eastAsia="標楷體" w:hAnsi="Times New Roman" w:cs="Times New Roman"/>
                <w:color w:val="000000"/>
                <w:szCs w:val="24"/>
                <w:shd w:val="clear" w:color="auto" w:fill="FFFFFF"/>
              </w:rPr>
              <w:t>台灣社會研究季刊</w:t>
            </w:r>
            <w:r w:rsidRPr="00335E37">
              <w:rPr>
                <w:rFonts w:ascii="Times New Roman" w:eastAsia="標楷體" w:hAnsi="Times New Roman" w:cs="Times New Roman"/>
                <w:color w:val="000000"/>
                <w:szCs w:val="24"/>
                <w:shd w:val="clear" w:color="auto" w:fill="FFFFFF"/>
              </w:rPr>
              <w:t>, 78</w:t>
            </w:r>
            <w:r w:rsidRPr="00335E37">
              <w:rPr>
                <w:rFonts w:ascii="Times New Roman" w:eastAsia="標楷體" w:hAnsi="Times New Roman" w:cs="Times New Roman"/>
                <w:color w:val="000000"/>
                <w:szCs w:val="24"/>
                <w:shd w:val="clear" w:color="auto" w:fill="FFFFFF"/>
              </w:rPr>
              <w:t>：</w:t>
            </w:r>
            <w:r w:rsidRPr="00335E37">
              <w:rPr>
                <w:rFonts w:ascii="Times New Roman" w:eastAsia="標楷體" w:hAnsi="Times New Roman" w:cs="Times New Roman"/>
                <w:color w:val="000000"/>
                <w:szCs w:val="24"/>
                <w:shd w:val="clear" w:color="auto" w:fill="FFFFFF"/>
              </w:rPr>
              <w:t>437-449</w:t>
            </w:r>
            <w:r w:rsidRPr="00335E37">
              <w:rPr>
                <w:rFonts w:ascii="Times New Roman" w:eastAsia="標楷體" w:hAnsi="Times New Roman" w:cs="Times New Roman"/>
                <w:color w:val="000000"/>
                <w:szCs w:val="24"/>
                <w:shd w:val="clear" w:color="auto" w:fill="FFFFFF"/>
              </w:rPr>
              <w:t>。</w:t>
            </w:r>
          </w:p>
          <w:p w:rsidR="009928A2" w:rsidRPr="007A0276" w:rsidRDefault="009928A2" w:rsidP="007A0276">
            <w:pPr>
              <w:pStyle w:val="a4"/>
              <w:numPr>
                <w:ilvl w:val="0"/>
                <w:numId w:val="36"/>
              </w:numPr>
              <w:snapToGrid w:val="0"/>
              <w:spacing w:before="120" w:line="240" w:lineRule="atLeast"/>
              <w:ind w:leftChars="0"/>
              <w:jc w:val="both"/>
              <w:rPr>
                <w:rFonts w:ascii="Times New Roman" w:eastAsia="標楷體" w:hAnsi="Times New Roman" w:cs="Times New Roman"/>
                <w:b/>
                <w:bCs/>
                <w:szCs w:val="24"/>
              </w:rPr>
            </w:pPr>
            <w:r w:rsidRPr="00EE5E42">
              <w:rPr>
                <w:rFonts w:ascii="Times New Roman" w:eastAsia="標楷體" w:hAnsi="Times New Roman" w:cs="Times New Roman"/>
                <w:szCs w:val="24"/>
              </w:rPr>
              <w:t>鄒川雄、黃昕瑜</w:t>
            </w:r>
            <w:r w:rsidRPr="00EE5E42">
              <w:rPr>
                <w:rFonts w:ascii="Times New Roman" w:eastAsia="標楷體" w:hAnsi="Times New Roman" w:cs="Times New Roman" w:hint="eastAsia"/>
                <w:szCs w:val="24"/>
              </w:rPr>
              <w:t>（</w:t>
            </w:r>
            <w:r w:rsidRPr="00EE5E42">
              <w:rPr>
                <w:rFonts w:ascii="Times New Roman" w:eastAsia="標楷體" w:hAnsi="Times New Roman" w:cs="Times New Roman"/>
                <w:szCs w:val="24"/>
              </w:rPr>
              <w:t>2007</w:t>
            </w:r>
            <w:r w:rsidRPr="00EE5E42">
              <w:rPr>
                <w:rFonts w:ascii="Times New Roman" w:eastAsia="標楷體" w:hAnsi="Times New Roman" w:cs="Times New Roman" w:hint="eastAsia"/>
                <w:szCs w:val="24"/>
              </w:rPr>
              <w:t>）。</w:t>
            </w:r>
            <w:proofErr w:type="gramStart"/>
            <w:r w:rsidRPr="00EE5E42">
              <w:rPr>
                <w:rFonts w:ascii="Times New Roman" w:eastAsia="標楷體" w:hAnsi="Times New Roman" w:cs="Times New Roman"/>
                <w:szCs w:val="24"/>
              </w:rPr>
              <w:t>〈</w:t>
            </w:r>
            <w:proofErr w:type="gramEnd"/>
            <w:r w:rsidRPr="00EE5E42">
              <w:rPr>
                <w:rFonts w:ascii="Times New Roman" w:eastAsia="標楷體" w:hAnsi="Times New Roman" w:cs="Times New Roman"/>
                <w:szCs w:val="24"/>
              </w:rPr>
              <w:t>華人大學生課堂行動陰陽二重性之考察：從</w:t>
            </w:r>
            <w:proofErr w:type="gramStart"/>
            <w:r w:rsidRPr="00EE5E42">
              <w:rPr>
                <w:rFonts w:ascii="Times New Roman" w:eastAsia="標楷體" w:hAnsi="Times New Roman" w:cs="Times New Roman"/>
                <w:szCs w:val="24"/>
              </w:rPr>
              <w:t>本土俗民方法</w:t>
            </w:r>
            <w:proofErr w:type="gramEnd"/>
            <w:r w:rsidRPr="00EE5E42">
              <w:rPr>
                <w:rFonts w:ascii="Times New Roman" w:eastAsia="標楷體" w:hAnsi="Times New Roman" w:cs="Times New Roman"/>
                <w:szCs w:val="24"/>
              </w:rPr>
              <w:t>觀點看華人課堂文化</w:t>
            </w:r>
            <w:proofErr w:type="gramStart"/>
            <w:r w:rsidRPr="00EE5E42">
              <w:rPr>
                <w:rFonts w:ascii="Times New Roman" w:eastAsia="標楷體" w:hAnsi="Times New Roman" w:cs="Times New Roman"/>
                <w:szCs w:val="24"/>
              </w:rPr>
              <w:t>〉</w:t>
            </w:r>
            <w:proofErr w:type="gramEnd"/>
            <w:r w:rsidRPr="00EE5E42">
              <w:rPr>
                <w:rFonts w:ascii="Times New Roman" w:eastAsia="標楷體" w:hAnsi="Times New Roman" w:cs="Times New Roman"/>
                <w:szCs w:val="24"/>
              </w:rPr>
              <w:t>。</w:t>
            </w:r>
            <w:r w:rsidRPr="007A0276">
              <w:rPr>
                <w:rFonts w:ascii="Times New Roman" w:eastAsia="標楷體" w:hAnsi="Times New Roman" w:cs="Times New Roman"/>
                <w:szCs w:val="24"/>
              </w:rPr>
              <w:t>於周平、</w:t>
            </w:r>
            <w:proofErr w:type="gramStart"/>
            <w:r w:rsidRPr="007A0276">
              <w:rPr>
                <w:rFonts w:ascii="Times New Roman" w:eastAsia="標楷體" w:hAnsi="Times New Roman" w:cs="Times New Roman"/>
                <w:szCs w:val="24"/>
              </w:rPr>
              <w:t>楊弘任</w:t>
            </w:r>
            <w:proofErr w:type="gramEnd"/>
            <w:r w:rsidRPr="007A0276">
              <w:rPr>
                <w:rFonts w:ascii="Times New Roman" w:eastAsia="標楷體" w:hAnsi="Times New Roman" w:cs="Times New Roman"/>
                <w:szCs w:val="24"/>
              </w:rPr>
              <w:t>編，《質性研究方法的眾聲喧嘩》</w:t>
            </w:r>
            <w:r w:rsidRPr="007A0276">
              <w:rPr>
                <w:rFonts w:ascii="Times New Roman" w:eastAsia="標楷體" w:hAnsi="Times New Roman" w:cs="Times New Roman" w:hint="eastAsia"/>
                <w:szCs w:val="24"/>
              </w:rPr>
              <w:t>，</w:t>
            </w:r>
            <w:r w:rsidRPr="007A0276">
              <w:rPr>
                <w:rFonts w:ascii="Times New Roman" w:eastAsia="標楷體" w:hAnsi="Times New Roman" w:cs="Times New Roman"/>
                <w:szCs w:val="24"/>
              </w:rPr>
              <w:t>頁</w:t>
            </w:r>
            <w:r w:rsidRPr="007A0276">
              <w:rPr>
                <w:rFonts w:ascii="Times New Roman" w:eastAsia="標楷體" w:hAnsi="Times New Roman" w:cs="Times New Roman"/>
                <w:szCs w:val="24"/>
              </w:rPr>
              <w:t>49-92</w:t>
            </w:r>
            <w:r w:rsidRPr="007A0276">
              <w:rPr>
                <w:rFonts w:ascii="Times New Roman" w:eastAsia="標楷體" w:hAnsi="Times New Roman" w:cs="Times New Roman"/>
                <w:szCs w:val="24"/>
              </w:rPr>
              <w:t>。嘉義：南華大學教育社會學所。</w:t>
            </w:r>
          </w:p>
          <w:p w:rsidR="009928A2" w:rsidRPr="00634074" w:rsidRDefault="009928A2" w:rsidP="00FE0C80">
            <w:pPr>
              <w:pStyle w:val="a4"/>
              <w:numPr>
                <w:ilvl w:val="0"/>
                <w:numId w:val="31"/>
              </w:numPr>
              <w:snapToGrid w:val="0"/>
              <w:spacing w:before="120" w:line="240" w:lineRule="atLeast"/>
              <w:ind w:leftChars="0"/>
              <w:jc w:val="both"/>
              <w:rPr>
                <w:rFonts w:asciiTheme="minorEastAsia" w:hAnsiTheme="minorEastAsia" w:cs="Times New Roman"/>
                <w:b/>
                <w:bCs/>
                <w:szCs w:val="24"/>
              </w:rPr>
            </w:pPr>
            <w:r w:rsidRPr="00634074">
              <w:rPr>
                <w:rFonts w:asciiTheme="minorEastAsia" w:hAnsiTheme="minorEastAsia" w:cs="Times New Roman" w:hint="eastAsia"/>
                <w:b/>
                <w:szCs w:val="24"/>
              </w:rPr>
              <w:t>繳交指定閱讀心得</w:t>
            </w:r>
          </w:p>
        </w:tc>
      </w:tr>
      <w:tr w:rsidR="009928A2" w:rsidRPr="001B6834" w:rsidTr="00761E25">
        <w:tc>
          <w:tcPr>
            <w:tcW w:w="1276" w:type="dxa"/>
            <w:shd w:val="clear" w:color="auto" w:fill="auto"/>
          </w:tcPr>
          <w:p w:rsidR="009928A2" w:rsidRPr="00576B81" w:rsidRDefault="009928A2" w:rsidP="00E02795">
            <w:pPr>
              <w:snapToGrid w:val="0"/>
              <w:spacing w:before="120" w:line="240" w:lineRule="atLeast"/>
              <w:jc w:val="center"/>
              <w:rPr>
                <w:rFonts w:ascii="Times New Roman" w:eastAsia="標楷體" w:hAnsi="Times New Roman" w:cs="Times New Roman"/>
                <w:szCs w:val="24"/>
              </w:rPr>
            </w:pPr>
            <w:r w:rsidRPr="00576B81">
              <w:rPr>
                <w:rFonts w:ascii="Times New Roman" w:eastAsia="標楷體" w:hAnsi="Times New Roman" w:cs="Times New Roman"/>
                <w:szCs w:val="24"/>
              </w:rPr>
              <w:t>第</w:t>
            </w:r>
            <w:r w:rsidRPr="00576B81">
              <w:rPr>
                <w:rFonts w:ascii="Times New Roman" w:eastAsia="標楷體" w:hAnsi="Times New Roman" w:cs="Times New Roman"/>
                <w:szCs w:val="24"/>
              </w:rPr>
              <w:t>7</w:t>
            </w:r>
            <w:proofErr w:type="gramStart"/>
            <w:r w:rsidRPr="00576B81">
              <w:rPr>
                <w:rFonts w:ascii="Times New Roman" w:eastAsia="標楷體" w:hAnsi="Times New Roman" w:cs="Times New Roman"/>
                <w:szCs w:val="24"/>
              </w:rPr>
              <w:t>週</w:t>
            </w:r>
            <w:proofErr w:type="gramEnd"/>
          </w:p>
          <w:p w:rsidR="009928A2" w:rsidRPr="00576B81" w:rsidRDefault="009928A2" w:rsidP="00E02795">
            <w:pPr>
              <w:snapToGrid w:val="0"/>
              <w:spacing w:before="120" w:line="240" w:lineRule="atLeast"/>
              <w:jc w:val="center"/>
              <w:rPr>
                <w:rFonts w:ascii="Times New Roman" w:eastAsia="標楷體" w:hAnsi="Times New Roman" w:cs="Times New Roman"/>
                <w:szCs w:val="24"/>
              </w:rPr>
            </w:pPr>
            <w:r>
              <w:rPr>
                <w:rFonts w:ascii="Times New Roman" w:eastAsia="標楷體" w:hAnsi="Times New Roman" w:cs="Times New Roman"/>
                <w:szCs w:val="24"/>
              </w:rPr>
              <w:t>10/2</w:t>
            </w:r>
            <w:r w:rsidR="008A1E6D">
              <w:rPr>
                <w:rFonts w:ascii="Times New Roman" w:eastAsia="標楷體" w:hAnsi="Times New Roman" w:cs="Times New Roman" w:hint="eastAsia"/>
                <w:szCs w:val="24"/>
              </w:rPr>
              <w:t>7</w:t>
            </w:r>
          </w:p>
        </w:tc>
        <w:tc>
          <w:tcPr>
            <w:tcW w:w="1701" w:type="dxa"/>
            <w:shd w:val="clear" w:color="auto" w:fill="auto"/>
          </w:tcPr>
          <w:p w:rsidR="009928A2" w:rsidRPr="00576B81" w:rsidRDefault="009928A2" w:rsidP="00D3053A">
            <w:pPr>
              <w:snapToGrid w:val="0"/>
              <w:spacing w:before="120" w:line="240" w:lineRule="atLeast"/>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深入訪談、整合性的質化資料分析</w:t>
            </w:r>
          </w:p>
        </w:tc>
        <w:tc>
          <w:tcPr>
            <w:tcW w:w="6310" w:type="dxa"/>
            <w:shd w:val="clear" w:color="auto" w:fill="auto"/>
          </w:tcPr>
          <w:p w:rsidR="00596DB7" w:rsidRPr="00C71F60" w:rsidRDefault="00596DB7" w:rsidP="00757788">
            <w:pPr>
              <w:pStyle w:val="a4"/>
              <w:numPr>
                <w:ilvl w:val="0"/>
                <w:numId w:val="39"/>
              </w:numPr>
              <w:ind w:leftChars="0" w:rightChars="50" w:right="120"/>
              <w:rPr>
                <w:rFonts w:ascii="標楷體" w:eastAsia="標楷體" w:hAnsi="標楷體" w:cs="Times New Roman" w:hint="eastAsia"/>
                <w:bCs/>
                <w:color w:val="000000" w:themeColor="text1"/>
                <w:szCs w:val="24"/>
              </w:rPr>
            </w:pPr>
            <w:proofErr w:type="gramStart"/>
            <w:r w:rsidRPr="00757788">
              <w:rPr>
                <w:rFonts w:ascii="標楷體" w:eastAsia="標楷體" w:hAnsi="標楷體" w:cs="Arial"/>
                <w:color w:val="000000" w:themeColor="text1"/>
                <w:szCs w:val="24"/>
              </w:rPr>
              <w:t>楊弘任</w:t>
            </w:r>
            <w:proofErr w:type="gramEnd"/>
            <w:r w:rsidRPr="00757788">
              <w:rPr>
                <w:rFonts w:ascii="標楷體" w:eastAsia="標楷體" w:hAnsi="標楷體" w:cs="Arial"/>
                <w:color w:val="000000" w:themeColor="text1"/>
                <w:szCs w:val="24"/>
              </w:rPr>
              <w:t>，(2012)</w:t>
            </w:r>
            <w:proofErr w:type="gramStart"/>
            <w:r w:rsidRPr="00757788">
              <w:rPr>
                <w:rFonts w:ascii="標楷體" w:eastAsia="標楷體" w:hAnsi="標楷體" w:cs="Arial"/>
                <w:color w:val="000000" w:themeColor="text1"/>
                <w:szCs w:val="24"/>
              </w:rPr>
              <w:t>〈</w:t>
            </w:r>
            <w:proofErr w:type="gramEnd"/>
            <w:r w:rsidRPr="00757788">
              <w:rPr>
                <w:rFonts w:ascii="標楷體" w:eastAsia="標楷體" w:hAnsi="標楷體" w:cs="Arial"/>
                <w:color w:val="000000" w:themeColor="text1"/>
                <w:szCs w:val="24"/>
              </w:rPr>
              <w:t>行動中的川流發電：小</w:t>
            </w:r>
            <w:proofErr w:type="gramStart"/>
            <w:r w:rsidRPr="00757788">
              <w:rPr>
                <w:rFonts w:ascii="標楷體" w:eastAsia="標楷體" w:hAnsi="標楷體" w:cs="Arial"/>
                <w:color w:val="000000" w:themeColor="text1"/>
                <w:szCs w:val="24"/>
              </w:rPr>
              <w:t>水力綠能技術</w:t>
            </w:r>
            <w:proofErr w:type="gramEnd"/>
            <w:r w:rsidRPr="00757788">
              <w:rPr>
                <w:rFonts w:ascii="標楷體" w:eastAsia="標楷體" w:hAnsi="標楷體" w:cs="Arial"/>
                <w:color w:val="000000" w:themeColor="text1"/>
                <w:szCs w:val="24"/>
              </w:rPr>
              <w:t>創新的</w:t>
            </w:r>
            <w:proofErr w:type="gramStart"/>
            <w:r w:rsidRPr="00757788">
              <w:rPr>
                <w:rFonts w:ascii="標楷體" w:eastAsia="標楷體" w:hAnsi="標楷體" w:cs="Arial"/>
                <w:color w:val="000000" w:themeColor="text1"/>
                <w:szCs w:val="24"/>
              </w:rPr>
              <w:t>行動者網絡</w:t>
            </w:r>
            <w:proofErr w:type="gramEnd"/>
            <w:r w:rsidRPr="00757788">
              <w:rPr>
                <w:rFonts w:ascii="標楷體" w:eastAsia="標楷體" w:hAnsi="標楷體" w:cs="Arial"/>
                <w:color w:val="000000" w:themeColor="text1"/>
                <w:szCs w:val="24"/>
              </w:rPr>
              <w:t>分析</w:t>
            </w:r>
            <w:proofErr w:type="gramStart"/>
            <w:r w:rsidRPr="00757788">
              <w:rPr>
                <w:rFonts w:ascii="標楷體" w:eastAsia="標楷體" w:hAnsi="標楷體" w:cs="Arial"/>
                <w:color w:val="000000" w:themeColor="text1"/>
                <w:szCs w:val="24"/>
              </w:rPr>
              <w:t>〉</w:t>
            </w:r>
            <w:proofErr w:type="gramEnd"/>
            <w:r w:rsidRPr="00757788">
              <w:rPr>
                <w:rFonts w:ascii="標楷體" w:eastAsia="標楷體" w:hAnsi="標楷體" w:cs="Arial"/>
                <w:color w:val="000000" w:themeColor="text1"/>
                <w:szCs w:val="24"/>
              </w:rPr>
              <w:t>。《台灣社會學》23期: 51-99。</w:t>
            </w:r>
          </w:p>
          <w:p w:rsidR="00C71F60" w:rsidRPr="00C71F60" w:rsidRDefault="00C71F60" w:rsidP="00C71F60">
            <w:pPr>
              <w:pStyle w:val="a4"/>
              <w:numPr>
                <w:ilvl w:val="0"/>
                <w:numId w:val="39"/>
              </w:numPr>
              <w:spacing w:afterLines="50" w:after="180"/>
              <w:ind w:leftChars="0"/>
              <w:rPr>
                <w:rFonts w:ascii="標楷體" w:eastAsia="標楷體" w:hAnsi="標楷體"/>
                <w:lang w:bidi="en-US"/>
              </w:rPr>
            </w:pPr>
            <w:bookmarkStart w:id="0" w:name="_GoBack"/>
            <w:bookmarkEnd w:id="0"/>
            <w:r w:rsidRPr="00C71F60">
              <w:rPr>
                <w:rFonts w:ascii="標楷體" w:eastAsia="標楷體" w:hAnsi="標楷體"/>
              </w:rPr>
              <w:t>唐文慧、王宏仁，2011，</w:t>
            </w:r>
            <w:r w:rsidRPr="00C71F60">
              <w:rPr>
                <w:rFonts w:ascii="標楷體" w:eastAsia="標楷體" w:hAnsi="標楷體" w:cs="Arial"/>
              </w:rPr>
              <w:t>〈</w:t>
            </w:r>
            <w:r w:rsidRPr="00C71F60">
              <w:rPr>
                <w:rFonts w:ascii="標楷體" w:eastAsia="標楷體" w:hAnsi="標楷體" w:hint="eastAsia"/>
              </w:rPr>
              <w:t>從「夫枷」到「國枷」：結構交織困境下的受暴</w:t>
            </w:r>
            <w:r w:rsidRPr="00C71F60">
              <w:rPr>
                <w:rStyle w:val="grame"/>
                <w:rFonts w:ascii="標楷體" w:eastAsia="標楷體" w:hAnsi="標楷體"/>
              </w:rPr>
              <w:t>越南婚移婦女</w:t>
            </w:r>
            <w:r w:rsidRPr="00C71F60">
              <w:rPr>
                <w:rFonts w:ascii="標楷體" w:eastAsia="標楷體" w:hAnsi="標楷體" w:cs="Arial"/>
              </w:rPr>
              <w:t>〉</w:t>
            </w:r>
            <w:r w:rsidRPr="00C71F60">
              <w:rPr>
                <w:rFonts w:ascii="標楷體" w:eastAsia="標楷體" w:hAnsi="標楷體" w:cs="Arial" w:hint="eastAsia"/>
                <w:spacing w:val="30"/>
              </w:rPr>
              <w:t>。</w:t>
            </w:r>
            <w:r w:rsidRPr="00C71F60">
              <w:rPr>
                <w:rFonts w:ascii="標楷體" w:eastAsia="標楷體" w:hAnsi="標楷體" w:cs="Arial"/>
                <w:spacing w:val="30"/>
              </w:rPr>
              <w:t>《台灣社會學》</w:t>
            </w:r>
            <w:r w:rsidRPr="00C71F60">
              <w:rPr>
                <w:rStyle w:val="apple-converted-space"/>
                <w:rFonts w:ascii="標楷體" w:eastAsia="標楷體" w:hAnsi="標楷體"/>
              </w:rPr>
              <w:t> </w:t>
            </w:r>
            <w:r w:rsidRPr="00C71F60">
              <w:rPr>
                <w:rFonts w:ascii="標楷體" w:eastAsia="標楷體" w:hAnsi="標楷體"/>
              </w:rPr>
              <w:t>21</w:t>
            </w:r>
            <w:r w:rsidRPr="00C71F60">
              <w:rPr>
                <w:rFonts w:ascii="標楷體" w:eastAsia="標楷體" w:hAnsi="標楷體" w:hint="eastAsia"/>
              </w:rPr>
              <w:t xml:space="preserve">: </w:t>
            </w:r>
            <w:r w:rsidRPr="00C71F60">
              <w:rPr>
                <w:rFonts w:ascii="標楷體" w:eastAsia="標楷體" w:hAnsi="標楷體"/>
              </w:rPr>
              <w:t>157-197。</w:t>
            </w:r>
          </w:p>
          <w:p w:rsidR="009928A2" w:rsidRPr="00634074" w:rsidRDefault="009928A2" w:rsidP="00FE0C80">
            <w:pPr>
              <w:pStyle w:val="a4"/>
              <w:numPr>
                <w:ilvl w:val="0"/>
                <w:numId w:val="31"/>
              </w:numPr>
              <w:ind w:leftChars="0" w:rightChars="50" w:right="120"/>
              <w:rPr>
                <w:rFonts w:asciiTheme="minorEastAsia" w:hAnsiTheme="minorEastAsia" w:cs="Times New Roman"/>
                <w:bCs/>
                <w:szCs w:val="24"/>
              </w:rPr>
            </w:pPr>
            <w:r w:rsidRPr="00634074">
              <w:rPr>
                <w:rFonts w:asciiTheme="minorEastAsia" w:hAnsiTheme="minorEastAsia" w:cs="Times New Roman" w:hint="eastAsia"/>
                <w:b/>
                <w:szCs w:val="24"/>
              </w:rPr>
              <w:t>繳交指定閱讀心得</w:t>
            </w:r>
          </w:p>
        </w:tc>
      </w:tr>
      <w:tr w:rsidR="009928A2" w:rsidRPr="001B6834" w:rsidTr="00761E25">
        <w:tc>
          <w:tcPr>
            <w:tcW w:w="1276" w:type="dxa"/>
            <w:shd w:val="clear" w:color="auto" w:fill="auto"/>
          </w:tcPr>
          <w:p w:rsidR="009928A2" w:rsidRPr="00576B81" w:rsidRDefault="009928A2" w:rsidP="00E02795">
            <w:pPr>
              <w:snapToGrid w:val="0"/>
              <w:spacing w:before="120" w:line="240" w:lineRule="atLeast"/>
              <w:jc w:val="center"/>
              <w:rPr>
                <w:rFonts w:ascii="Times New Roman" w:eastAsia="標楷體" w:hAnsi="Times New Roman" w:cs="Times New Roman"/>
                <w:szCs w:val="24"/>
              </w:rPr>
            </w:pPr>
            <w:r w:rsidRPr="00576B81">
              <w:rPr>
                <w:rFonts w:ascii="Times New Roman" w:eastAsia="標楷體" w:hAnsi="Times New Roman" w:cs="Times New Roman"/>
                <w:szCs w:val="24"/>
              </w:rPr>
              <w:t>第</w:t>
            </w:r>
            <w:r w:rsidRPr="00576B81">
              <w:rPr>
                <w:rFonts w:ascii="Times New Roman" w:eastAsia="標楷體" w:hAnsi="Times New Roman" w:cs="Times New Roman"/>
                <w:szCs w:val="24"/>
              </w:rPr>
              <w:t>8</w:t>
            </w:r>
            <w:proofErr w:type="gramStart"/>
            <w:r w:rsidRPr="00576B81">
              <w:rPr>
                <w:rFonts w:ascii="Times New Roman" w:eastAsia="標楷體" w:hAnsi="Times New Roman" w:cs="Times New Roman"/>
                <w:szCs w:val="24"/>
              </w:rPr>
              <w:t>週</w:t>
            </w:r>
            <w:proofErr w:type="gramEnd"/>
          </w:p>
          <w:p w:rsidR="009928A2" w:rsidRPr="00576B81" w:rsidRDefault="009928A2" w:rsidP="00E02795">
            <w:pPr>
              <w:snapToGrid w:val="0"/>
              <w:spacing w:before="120" w:line="240" w:lineRule="atLeast"/>
              <w:jc w:val="center"/>
              <w:rPr>
                <w:rFonts w:ascii="Times New Roman" w:eastAsia="標楷體" w:hAnsi="Times New Roman" w:cs="Times New Roman"/>
                <w:szCs w:val="24"/>
              </w:rPr>
            </w:pPr>
            <w:r>
              <w:rPr>
                <w:rFonts w:ascii="Times New Roman" w:eastAsia="標楷體" w:hAnsi="Times New Roman" w:cs="Times New Roman"/>
                <w:szCs w:val="24"/>
              </w:rPr>
              <w:t>11/</w:t>
            </w:r>
            <w:r w:rsidR="008A1E6D">
              <w:rPr>
                <w:rFonts w:ascii="Times New Roman" w:eastAsia="標楷體" w:hAnsi="Times New Roman" w:cs="Times New Roman" w:hint="eastAsia"/>
                <w:szCs w:val="24"/>
              </w:rPr>
              <w:t>3</w:t>
            </w:r>
          </w:p>
        </w:tc>
        <w:tc>
          <w:tcPr>
            <w:tcW w:w="1701" w:type="dxa"/>
            <w:shd w:val="clear" w:color="auto" w:fill="auto"/>
          </w:tcPr>
          <w:p w:rsidR="009928A2" w:rsidRPr="00576B81" w:rsidRDefault="009928A2" w:rsidP="00D3053A">
            <w:pPr>
              <w:snapToGrid w:val="0"/>
              <w:spacing w:before="120" w:line="240" w:lineRule="atLeast"/>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文本分析、歷史研究</w:t>
            </w:r>
          </w:p>
        </w:tc>
        <w:tc>
          <w:tcPr>
            <w:tcW w:w="6310" w:type="dxa"/>
            <w:shd w:val="clear" w:color="auto" w:fill="auto"/>
          </w:tcPr>
          <w:p w:rsidR="00055DB5" w:rsidRPr="00757788" w:rsidRDefault="00055DB5" w:rsidP="00757788">
            <w:pPr>
              <w:pStyle w:val="a4"/>
              <w:numPr>
                <w:ilvl w:val="0"/>
                <w:numId w:val="39"/>
              </w:numPr>
              <w:autoSpaceDE w:val="0"/>
              <w:autoSpaceDN w:val="0"/>
              <w:adjustRightInd w:val="0"/>
              <w:ind w:leftChars="0"/>
              <w:rPr>
                <w:rFonts w:ascii="標楷體" w:eastAsia="標楷體" w:hAnsi="標楷體" w:cs="Times New Roman"/>
                <w:b/>
                <w:bCs/>
                <w:color w:val="000000" w:themeColor="text1"/>
                <w:szCs w:val="24"/>
              </w:rPr>
            </w:pPr>
            <w:r w:rsidRPr="00757788">
              <w:rPr>
                <w:rFonts w:ascii="標楷體" w:eastAsia="標楷體" w:hAnsi="標楷體"/>
                <w:color w:val="000000" w:themeColor="text1"/>
                <w:szCs w:val="24"/>
              </w:rPr>
              <w:t>夏曉鵑，2001, 〈「外籍新娘」現象之媒體建構〉，《台灣社會研究季刊》，第四十三期，頁一五七至一九六。</w:t>
            </w:r>
          </w:p>
          <w:p w:rsidR="00596DB7" w:rsidRPr="00757788" w:rsidRDefault="00596DB7" w:rsidP="00757788">
            <w:pPr>
              <w:pStyle w:val="a4"/>
              <w:numPr>
                <w:ilvl w:val="0"/>
                <w:numId w:val="39"/>
              </w:numPr>
              <w:spacing w:afterLines="50" w:after="180"/>
              <w:ind w:leftChars="0"/>
              <w:jc w:val="both"/>
              <w:rPr>
                <w:rFonts w:ascii="標楷體" w:eastAsia="標楷體" w:hAnsi="標楷體"/>
                <w:color w:val="000000" w:themeColor="text1"/>
                <w:szCs w:val="24"/>
                <w:shd w:val="clear" w:color="auto" w:fill="FFFFFF"/>
              </w:rPr>
            </w:pPr>
            <w:r w:rsidRPr="00757788">
              <w:rPr>
                <w:rFonts w:ascii="標楷體" w:eastAsia="標楷體" w:hAnsi="標楷體" w:hint="eastAsia"/>
                <w:color w:val="000000" w:themeColor="text1"/>
                <w:szCs w:val="24"/>
                <w:shd w:val="clear" w:color="auto" w:fill="FFFFFF"/>
              </w:rPr>
              <w:t>邱大昕</w:t>
            </w:r>
            <w:r w:rsidRPr="00757788">
              <w:rPr>
                <w:rStyle w:val="apple-converted-space"/>
                <w:rFonts w:ascii="標楷體" w:eastAsia="標楷體" w:hAnsi="標楷體" w:hint="eastAsia"/>
                <w:color w:val="000000" w:themeColor="text1"/>
                <w:szCs w:val="24"/>
                <w:shd w:val="clear" w:color="auto" w:fill="FFFFFF"/>
              </w:rPr>
              <w:t>，</w:t>
            </w:r>
            <w:r w:rsidRPr="00757788">
              <w:rPr>
                <w:rFonts w:ascii="標楷體" w:eastAsia="標楷體" w:hAnsi="標楷體"/>
                <w:color w:val="000000" w:themeColor="text1"/>
                <w:szCs w:val="24"/>
                <w:shd w:val="clear" w:color="auto" w:fill="FFFFFF"/>
              </w:rPr>
              <w:t>2012</w:t>
            </w:r>
            <w:r w:rsidRPr="00757788">
              <w:rPr>
                <w:rFonts w:ascii="標楷體" w:eastAsia="標楷體" w:hAnsi="標楷體" w:hint="eastAsia"/>
                <w:color w:val="000000" w:themeColor="text1"/>
                <w:szCs w:val="24"/>
                <w:shd w:val="clear" w:color="auto" w:fill="FFFFFF"/>
              </w:rPr>
              <w:t>，〈台灣早期視障教育研究1891-1970</w:t>
            </w:r>
            <w:r w:rsidRPr="00757788">
              <w:rPr>
                <w:rFonts w:ascii="標楷體" w:eastAsia="標楷體" w:hAnsi="標楷體" w:hint="eastAsia"/>
                <w:color w:val="000000" w:themeColor="text1"/>
                <w:szCs w:val="24"/>
                <w:shd w:val="clear" w:color="auto" w:fill="FFFFFF"/>
              </w:rPr>
              <w:lastRenderedPageBreak/>
              <w:t>年〉。《教育與社會研究》</w:t>
            </w:r>
            <w:r w:rsidRPr="00757788">
              <w:rPr>
                <w:rFonts w:ascii="標楷體" w:eastAsia="標楷體" w:hAnsi="標楷體"/>
                <w:color w:val="000000" w:themeColor="text1"/>
                <w:szCs w:val="24"/>
                <w:shd w:val="clear" w:color="auto" w:fill="FFFFFF"/>
              </w:rPr>
              <w:t>24</w:t>
            </w:r>
            <w:r w:rsidRPr="00757788">
              <w:rPr>
                <w:rFonts w:ascii="標楷體" w:eastAsia="標楷體" w:hAnsi="標楷體" w:hint="eastAsia"/>
                <w:color w:val="000000" w:themeColor="text1"/>
                <w:szCs w:val="24"/>
                <w:shd w:val="clear" w:color="auto" w:fill="FFFFFF"/>
              </w:rPr>
              <w:t>：</w:t>
            </w:r>
            <w:r w:rsidRPr="00757788">
              <w:rPr>
                <w:rFonts w:ascii="標楷體" w:eastAsia="標楷體" w:hAnsi="標楷體"/>
                <w:color w:val="000000" w:themeColor="text1"/>
                <w:szCs w:val="24"/>
                <w:shd w:val="clear" w:color="auto" w:fill="FFFFFF"/>
              </w:rPr>
              <w:t>1-39</w:t>
            </w:r>
            <w:r w:rsidRPr="00757788">
              <w:rPr>
                <w:rFonts w:ascii="標楷體" w:eastAsia="標楷體" w:hAnsi="標楷體" w:hint="eastAsia"/>
                <w:color w:val="000000" w:themeColor="text1"/>
                <w:szCs w:val="24"/>
                <w:shd w:val="clear" w:color="auto" w:fill="FFFFFF"/>
              </w:rPr>
              <w:t>。</w:t>
            </w:r>
          </w:p>
          <w:p w:rsidR="009928A2" w:rsidRPr="00957345" w:rsidRDefault="009928A2" w:rsidP="00FE0C80">
            <w:pPr>
              <w:pStyle w:val="a4"/>
              <w:numPr>
                <w:ilvl w:val="0"/>
                <w:numId w:val="31"/>
              </w:numPr>
              <w:autoSpaceDE w:val="0"/>
              <w:autoSpaceDN w:val="0"/>
              <w:adjustRightInd w:val="0"/>
              <w:ind w:leftChars="0"/>
              <w:rPr>
                <w:rFonts w:asciiTheme="minorEastAsia" w:hAnsiTheme="minorEastAsia" w:cs="Times New Roman"/>
                <w:b/>
                <w:bCs/>
                <w:szCs w:val="24"/>
              </w:rPr>
            </w:pPr>
            <w:r w:rsidRPr="00957345">
              <w:rPr>
                <w:rFonts w:asciiTheme="minorEastAsia" w:hAnsiTheme="minorEastAsia" w:cs="Times New Roman" w:hint="eastAsia"/>
                <w:b/>
                <w:szCs w:val="24"/>
              </w:rPr>
              <w:t>繳交指定閱讀心得</w:t>
            </w:r>
          </w:p>
        </w:tc>
      </w:tr>
      <w:tr w:rsidR="00A43912" w:rsidRPr="001B6834" w:rsidTr="00761E25">
        <w:trPr>
          <w:trHeight w:val="876"/>
        </w:trPr>
        <w:tc>
          <w:tcPr>
            <w:tcW w:w="1276" w:type="dxa"/>
            <w:shd w:val="clear" w:color="auto" w:fill="auto"/>
          </w:tcPr>
          <w:p w:rsidR="00A43912" w:rsidRPr="00576B81" w:rsidRDefault="00A43912" w:rsidP="00E02795">
            <w:pPr>
              <w:snapToGrid w:val="0"/>
              <w:spacing w:before="120" w:line="240" w:lineRule="atLeast"/>
              <w:jc w:val="center"/>
              <w:rPr>
                <w:rFonts w:ascii="Times New Roman" w:eastAsia="標楷體" w:hAnsi="Times New Roman" w:cs="Times New Roman"/>
                <w:szCs w:val="24"/>
              </w:rPr>
            </w:pPr>
            <w:r w:rsidRPr="00576B81">
              <w:rPr>
                <w:rFonts w:ascii="Times New Roman" w:eastAsia="標楷體" w:hAnsi="Times New Roman" w:cs="Times New Roman"/>
                <w:szCs w:val="24"/>
              </w:rPr>
              <w:lastRenderedPageBreak/>
              <w:t>第</w:t>
            </w:r>
            <w:r w:rsidRPr="00576B81">
              <w:rPr>
                <w:rFonts w:ascii="Times New Roman" w:eastAsia="標楷體" w:hAnsi="Times New Roman" w:cs="Times New Roman"/>
                <w:szCs w:val="24"/>
              </w:rPr>
              <w:t>9</w:t>
            </w:r>
            <w:proofErr w:type="gramStart"/>
            <w:r w:rsidRPr="00576B81">
              <w:rPr>
                <w:rFonts w:ascii="Times New Roman" w:eastAsia="標楷體" w:hAnsi="Times New Roman" w:cs="Times New Roman"/>
                <w:szCs w:val="24"/>
              </w:rPr>
              <w:t>週</w:t>
            </w:r>
            <w:proofErr w:type="gramEnd"/>
          </w:p>
          <w:p w:rsidR="00A43912" w:rsidRPr="00576B81" w:rsidRDefault="00A43912" w:rsidP="00E02795">
            <w:pPr>
              <w:snapToGrid w:val="0"/>
              <w:spacing w:before="120" w:line="240" w:lineRule="atLeast"/>
              <w:jc w:val="center"/>
              <w:rPr>
                <w:rFonts w:ascii="Times New Roman" w:eastAsia="標楷體" w:hAnsi="Times New Roman" w:cs="Times New Roman"/>
                <w:szCs w:val="24"/>
              </w:rPr>
            </w:pPr>
            <w:r>
              <w:rPr>
                <w:rFonts w:ascii="Times New Roman" w:eastAsia="標楷體" w:hAnsi="Times New Roman" w:cs="Times New Roman"/>
                <w:szCs w:val="24"/>
              </w:rPr>
              <w:t>11/</w:t>
            </w:r>
            <w:r w:rsidR="008A1E6D">
              <w:rPr>
                <w:rFonts w:ascii="Times New Roman" w:eastAsia="標楷體" w:hAnsi="Times New Roman" w:cs="Times New Roman" w:hint="eastAsia"/>
                <w:szCs w:val="24"/>
              </w:rPr>
              <w:t>10</w:t>
            </w:r>
          </w:p>
        </w:tc>
        <w:tc>
          <w:tcPr>
            <w:tcW w:w="1701" w:type="dxa"/>
            <w:shd w:val="clear" w:color="auto" w:fill="auto"/>
          </w:tcPr>
          <w:p w:rsidR="00A43912" w:rsidRPr="00576B81" w:rsidRDefault="009928A2" w:rsidP="00E02795">
            <w:pPr>
              <w:snapToGrid w:val="0"/>
              <w:spacing w:before="120" w:line="240" w:lineRule="atLeast"/>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期中討論</w:t>
            </w:r>
            <w:r w:rsidR="006F5640">
              <w:rPr>
                <w:rFonts w:ascii="Times New Roman" w:eastAsia="標楷體" w:hAnsi="Times New Roman" w:cs="Times New Roman" w:hint="eastAsia"/>
                <w:b/>
                <w:bCs/>
                <w:szCs w:val="24"/>
              </w:rPr>
              <w:t xml:space="preserve"> I</w:t>
            </w:r>
          </w:p>
        </w:tc>
        <w:tc>
          <w:tcPr>
            <w:tcW w:w="6310" w:type="dxa"/>
            <w:shd w:val="clear" w:color="auto" w:fill="auto"/>
          </w:tcPr>
          <w:p w:rsidR="006F5640" w:rsidRPr="009928A2" w:rsidRDefault="00FE0C80" w:rsidP="00596DB7">
            <w:pPr>
              <w:autoSpaceDE w:val="0"/>
              <w:autoSpaceDN w:val="0"/>
              <w:adjustRightInd w:val="0"/>
              <w:rPr>
                <w:rFonts w:ascii="Times New Roman" w:eastAsia="標楷體" w:hAnsi="Times New Roman" w:cs="Times New Roman"/>
                <w:bCs/>
                <w:szCs w:val="24"/>
              </w:rPr>
            </w:pPr>
            <w:r>
              <w:rPr>
                <w:rFonts w:ascii="Times New Roman" w:eastAsia="標楷體" w:hAnsi="Times New Roman" w:cs="Times New Roman" w:hint="eastAsia"/>
                <w:bCs/>
                <w:szCs w:val="24"/>
              </w:rPr>
              <w:t>討論</w:t>
            </w:r>
            <w:r w:rsidR="00596DB7">
              <w:rPr>
                <w:rFonts w:ascii="Times New Roman" w:eastAsia="標楷體" w:hAnsi="Times New Roman" w:cs="Times New Roman" w:hint="eastAsia"/>
                <w:bCs/>
                <w:szCs w:val="24"/>
              </w:rPr>
              <w:t>下半學期的</w:t>
            </w:r>
            <w:r>
              <w:rPr>
                <w:rFonts w:ascii="Times New Roman" w:eastAsia="標楷體" w:hAnsi="Times New Roman" w:cs="Times New Roman" w:hint="eastAsia"/>
                <w:bCs/>
                <w:szCs w:val="24"/>
              </w:rPr>
              <w:t>閱讀文獻</w:t>
            </w:r>
          </w:p>
        </w:tc>
      </w:tr>
      <w:tr w:rsidR="00A43912" w:rsidRPr="001B6834" w:rsidTr="00761E25">
        <w:tc>
          <w:tcPr>
            <w:tcW w:w="1276" w:type="dxa"/>
            <w:shd w:val="clear" w:color="auto" w:fill="auto"/>
          </w:tcPr>
          <w:p w:rsidR="00A43912" w:rsidRPr="00576B81" w:rsidRDefault="00A43912" w:rsidP="00E02795">
            <w:pPr>
              <w:snapToGrid w:val="0"/>
              <w:spacing w:before="120" w:line="240" w:lineRule="atLeast"/>
              <w:jc w:val="center"/>
              <w:rPr>
                <w:rFonts w:ascii="Times New Roman" w:eastAsia="標楷體" w:hAnsi="Times New Roman" w:cs="Times New Roman"/>
                <w:szCs w:val="24"/>
              </w:rPr>
            </w:pPr>
            <w:r w:rsidRPr="00576B81">
              <w:rPr>
                <w:rFonts w:ascii="Times New Roman" w:eastAsia="標楷體" w:hAnsi="Times New Roman" w:cs="Times New Roman"/>
                <w:szCs w:val="24"/>
              </w:rPr>
              <w:t>第</w:t>
            </w:r>
            <w:r w:rsidRPr="00576B81">
              <w:rPr>
                <w:rFonts w:ascii="Times New Roman" w:eastAsia="標楷體" w:hAnsi="Times New Roman" w:cs="Times New Roman"/>
                <w:szCs w:val="24"/>
              </w:rPr>
              <w:t>10</w:t>
            </w:r>
            <w:proofErr w:type="gramStart"/>
            <w:r w:rsidRPr="00576B81">
              <w:rPr>
                <w:rFonts w:ascii="Times New Roman" w:eastAsia="標楷體" w:hAnsi="Times New Roman" w:cs="Times New Roman"/>
                <w:szCs w:val="24"/>
              </w:rPr>
              <w:t>週</w:t>
            </w:r>
            <w:proofErr w:type="gramEnd"/>
          </w:p>
          <w:p w:rsidR="00A43912" w:rsidRPr="00576B81" w:rsidRDefault="00A43912" w:rsidP="00E02795">
            <w:pPr>
              <w:snapToGrid w:val="0"/>
              <w:spacing w:before="120" w:line="240" w:lineRule="atLeast"/>
              <w:jc w:val="center"/>
              <w:rPr>
                <w:rFonts w:ascii="Times New Roman" w:eastAsia="標楷體" w:hAnsi="Times New Roman" w:cs="Times New Roman"/>
                <w:szCs w:val="24"/>
              </w:rPr>
            </w:pPr>
            <w:r>
              <w:rPr>
                <w:rFonts w:ascii="Times New Roman" w:eastAsia="標楷體" w:hAnsi="Times New Roman" w:cs="Times New Roman"/>
                <w:szCs w:val="24"/>
              </w:rPr>
              <w:t>11/1</w:t>
            </w:r>
            <w:r w:rsidR="008A1E6D">
              <w:rPr>
                <w:rFonts w:ascii="Times New Roman" w:eastAsia="標楷體" w:hAnsi="Times New Roman" w:cs="Times New Roman" w:hint="eastAsia"/>
                <w:szCs w:val="24"/>
              </w:rPr>
              <w:t>7</w:t>
            </w:r>
          </w:p>
        </w:tc>
        <w:tc>
          <w:tcPr>
            <w:tcW w:w="1701" w:type="dxa"/>
            <w:shd w:val="clear" w:color="auto" w:fill="auto"/>
          </w:tcPr>
          <w:p w:rsidR="00A43912" w:rsidRPr="00576B81" w:rsidRDefault="006F5640" w:rsidP="00E02795">
            <w:pPr>
              <w:snapToGrid w:val="0"/>
              <w:spacing w:before="120" w:line="240" w:lineRule="atLeast"/>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期中討論</w:t>
            </w:r>
            <w:r>
              <w:rPr>
                <w:rFonts w:ascii="Times New Roman" w:eastAsia="標楷體" w:hAnsi="Times New Roman" w:cs="Times New Roman" w:hint="eastAsia"/>
                <w:b/>
                <w:bCs/>
                <w:szCs w:val="24"/>
              </w:rPr>
              <w:t xml:space="preserve"> II</w:t>
            </w:r>
          </w:p>
        </w:tc>
        <w:tc>
          <w:tcPr>
            <w:tcW w:w="6310" w:type="dxa"/>
            <w:shd w:val="clear" w:color="auto" w:fill="auto"/>
          </w:tcPr>
          <w:p w:rsidR="006F5640" w:rsidRDefault="006F5640" w:rsidP="006F5640">
            <w:pPr>
              <w:autoSpaceDE w:val="0"/>
              <w:autoSpaceDN w:val="0"/>
              <w:adjustRightInd w:val="0"/>
              <w:rPr>
                <w:rFonts w:ascii="Times New Roman" w:eastAsia="標楷體" w:hAnsi="Times New Roman" w:cs="Times New Roman"/>
                <w:bCs/>
                <w:szCs w:val="24"/>
              </w:rPr>
            </w:pPr>
            <w:r>
              <w:rPr>
                <w:rFonts w:ascii="Times New Roman" w:eastAsia="標楷體" w:hAnsi="Times New Roman" w:cs="Times New Roman" w:hint="eastAsia"/>
                <w:bCs/>
                <w:szCs w:val="24"/>
              </w:rPr>
              <w:t>討論個別的研究設計</w:t>
            </w:r>
          </w:p>
          <w:p w:rsidR="006F5640" w:rsidRDefault="006F5640" w:rsidP="006F5640">
            <w:pPr>
              <w:autoSpaceDE w:val="0"/>
              <w:autoSpaceDN w:val="0"/>
              <w:adjustRightInd w:val="0"/>
              <w:rPr>
                <w:rFonts w:ascii="Times New Roman" w:eastAsia="標楷體" w:hAnsi="Times New Roman" w:cs="Times New Roman"/>
                <w:bCs/>
                <w:szCs w:val="24"/>
              </w:rPr>
            </w:pPr>
            <w:r>
              <w:rPr>
                <w:rFonts w:ascii="Times New Roman" w:eastAsia="標楷體" w:hAnsi="Times New Roman" w:cs="Times New Roman" w:hint="eastAsia"/>
                <w:bCs/>
                <w:szCs w:val="24"/>
              </w:rPr>
              <w:t>文獻的進一步回顧</w:t>
            </w:r>
          </w:p>
          <w:p w:rsidR="006F5640" w:rsidRDefault="006F5640" w:rsidP="006F5640">
            <w:pPr>
              <w:autoSpaceDE w:val="0"/>
              <w:autoSpaceDN w:val="0"/>
              <w:adjustRightInd w:val="0"/>
              <w:rPr>
                <w:rFonts w:ascii="Times New Roman" w:eastAsia="標楷體" w:hAnsi="Times New Roman" w:cs="Times New Roman"/>
                <w:bCs/>
                <w:szCs w:val="24"/>
              </w:rPr>
            </w:pPr>
            <w:r>
              <w:rPr>
                <w:rFonts w:ascii="Times New Roman" w:eastAsia="標楷體" w:hAnsi="Times New Roman" w:cs="Times New Roman" w:hint="eastAsia"/>
                <w:bCs/>
                <w:szCs w:val="24"/>
              </w:rPr>
              <w:t>規劃初步的訪談、文件資料蒐集或是量化資料初步分析</w:t>
            </w:r>
          </w:p>
          <w:p w:rsidR="00AB2907" w:rsidRPr="00AB2907" w:rsidRDefault="00AB2907" w:rsidP="00AB2907">
            <w:pPr>
              <w:autoSpaceDE w:val="0"/>
              <w:autoSpaceDN w:val="0"/>
              <w:adjustRightInd w:val="0"/>
              <w:rPr>
                <w:rFonts w:ascii="Times New Roman" w:eastAsia="標楷體" w:hAnsi="Times New Roman" w:cs="Times New Roman"/>
                <w:bCs/>
                <w:szCs w:val="24"/>
              </w:rPr>
            </w:pPr>
            <w:r>
              <w:rPr>
                <w:rFonts w:ascii="Times New Roman" w:eastAsia="標楷體" w:hAnsi="Times New Roman" w:cs="Times New Roman" w:hint="eastAsia"/>
                <w:bCs/>
                <w:szCs w:val="24"/>
              </w:rPr>
              <w:t>碩士研究歷程</w:t>
            </w:r>
            <w:r w:rsidRPr="00AB2907">
              <w:rPr>
                <w:rFonts w:ascii="Times New Roman" w:eastAsia="標楷體" w:hAnsi="Times New Roman" w:cs="Times New Roman" w:hint="eastAsia"/>
                <w:bCs/>
                <w:szCs w:val="24"/>
              </w:rPr>
              <w:t>分享：鄭雅之</w:t>
            </w:r>
          </w:p>
          <w:p w:rsidR="00A43912" w:rsidRPr="00FE0C80" w:rsidRDefault="006F5640" w:rsidP="00FE0C80">
            <w:pPr>
              <w:pStyle w:val="a4"/>
              <w:numPr>
                <w:ilvl w:val="0"/>
                <w:numId w:val="31"/>
              </w:numPr>
              <w:snapToGrid w:val="0"/>
              <w:spacing w:before="120" w:line="240" w:lineRule="atLeast"/>
              <w:ind w:leftChars="0"/>
              <w:jc w:val="both"/>
              <w:rPr>
                <w:rFonts w:asciiTheme="minorEastAsia" w:hAnsiTheme="minorEastAsia" w:cs="Times New Roman"/>
                <w:b/>
                <w:bCs/>
                <w:szCs w:val="24"/>
              </w:rPr>
            </w:pPr>
            <w:r w:rsidRPr="00FE0C80">
              <w:rPr>
                <w:rFonts w:asciiTheme="minorEastAsia" w:hAnsiTheme="minorEastAsia" w:cs="Times New Roman" w:hint="eastAsia"/>
                <w:b/>
                <w:bCs/>
                <w:szCs w:val="24"/>
              </w:rPr>
              <w:t>繳交3-5頁的初步文獻回顧結果、研究問題與研究設計</w:t>
            </w:r>
          </w:p>
        </w:tc>
      </w:tr>
      <w:tr w:rsidR="00A43912" w:rsidRPr="001B6834" w:rsidTr="00761E25">
        <w:trPr>
          <w:trHeight w:val="1268"/>
        </w:trPr>
        <w:tc>
          <w:tcPr>
            <w:tcW w:w="1276" w:type="dxa"/>
            <w:shd w:val="clear" w:color="auto" w:fill="auto"/>
          </w:tcPr>
          <w:p w:rsidR="00A43912" w:rsidRPr="00576B81" w:rsidRDefault="00A43912" w:rsidP="00E02795">
            <w:pPr>
              <w:snapToGrid w:val="0"/>
              <w:spacing w:before="120" w:line="240" w:lineRule="atLeast"/>
              <w:jc w:val="center"/>
              <w:rPr>
                <w:rFonts w:ascii="Times New Roman" w:eastAsia="標楷體" w:hAnsi="Times New Roman" w:cs="Times New Roman"/>
                <w:szCs w:val="24"/>
              </w:rPr>
            </w:pPr>
            <w:r w:rsidRPr="00576B81">
              <w:rPr>
                <w:rFonts w:ascii="Times New Roman" w:eastAsia="標楷體" w:hAnsi="Times New Roman" w:cs="Times New Roman"/>
                <w:szCs w:val="24"/>
              </w:rPr>
              <w:t>第</w:t>
            </w:r>
            <w:r w:rsidRPr="00576B81">
              <w:rPr>
                <w:rFonts w:ascii="Times New Roman" w:eastAsia="標楷體" w:hAnsi="Times New Roman" w:cs="Times New Roman"/>
                <w:szCs w:val="24"/>
              </w:rPr>
              <w:t>11</w:t>
            </w:r>
            <w:proofErr w:type="gramStart"/>
            <w:r w:rsidRPr="00576B81">
              <w:rPr>
                <w:rFonts w:ascii="Times New Roman" w:eastAsia="標楷體" w:hAnsi="Times New Roman" w:cs="Times New Roman"/>
                <w:szCs w:val="24"/>
              </w:rPr>
              <w:t>週</w:t>
            </w:r>
            <w:proofErr w:type="gramEnd"/>
          </w:p>
          <w:p w:rsidR="00A43912" w:rsidRPr="00576B81" w:rsidRDefault="00A43912" w:rsidP="00E02795">
            <w:pPr>
              <w:snapToGrid w:val="0"/>
              <w:spacing w:before="120" w:line="240" w:lineRule="atLeast"/>
              <w:jc w:val="center"/>
              <w:rPr>
                <w:rFonts w:ascii="Times New Roman" w:eastAsia="標楷體" w:hAnsi="Times New Roman" w:cs="Times New Roman"/>
                <w:szCs w:val="24"/>
              </w:rPr>
            </w:pPr>
            <w:r>
              <w:rPr>
                <w:rFonts w:ascii="Times New Roman" w:eastAsia="標楷體" w:hAnsi="Times New Roman" w:cs="Times New Roman"/>
                <w:szCs w:val="24"/>
              </w:rPr>
              <w:t>11/2</w:t>
            </w:r>
            <w:r w:rsidR="008A1E6D">
              <w:rPr>
                <w:rFonts w:ascii="Times New Roman" w:eastAsia="標楷體" w:hAnsi="Times New Roman" w:cs="Times New Roman" w:hint="eastAsia"/>
                <w:szCs w:val="24"/>
              </w:rPr>
              <w:t>4</w:t>
            </w:r>
          </w:p>
        </w:tc>
        <w:tc>
          <w:tcPr>
            <w:tcW w:w="1701" w:type="dxa"/>
            <w:shd w:val="clear" w:color="auto" w:fill="auto"/>
          </w:tcPr>
          <w:p w:rsidR="00A43912" w:rsidRPr="00576B81" w:rsidRDefault="00A43912" w:rsidP="00D3053A">
            <w:pPr>
              <w:snapToGrid w:val="0"/>
              <w:spacing w:before="120" w:line="240" w:lineRule="atLeast"/>
              <w:jc w:val="both"/>
              <w:rPr>
                <w:rFonts w:ascii="Times New Roman" w:eastAsia="標楷體" w:hAnsi="Times New Roman" w:cs="Times New Roman"/>
                <w:b/>
                <w:bCs/>
                <w:szCs w:val="24"/>
              </w:rPr>
            </w:pPr>
          </w:p>
        </w:tc>
        <w:tc>
          <w:tcPr>
            <w:tcW w:w="6310" w:type="dxa"/>
            <w:shd w:val="clear" w:color="auto" w:fill="auto"/>
          </w:tcPr>
          <w:p w:rsidR="00FE0C80" w:rsidRPr="00ED54E6" w:rsidRDefault="00FE0C80" w:rsidP="00A21B1C">
            <w:pPr>
              <w:pStyle w:val="a4"/>
              <w:numPr>
                <w:ilvl w:val="0"/>
                <w:numId w:val="31"/>
              </w:numPr>
              <w:snapToGrid w:val="0"/>
              <w:spacing w:before="120" w:line="240" w:lineRule="atLeast"/>
              <w:ind w:leftChars="0"/>
              <w:jc w:val="both"/>
              <w:rPr>
                <w:rFonts w:asciiTheme="majorEastAsia" w:eastAsiaTheme="majorEastAsia" w:hAnsiTheme="majorEastAsia" w:cs="Times New Roman"/>
                <w:b/>
                <w:bCs/>
                <w:szCs w:val="24"/>
              </w:rPr>
            </w:pPr>
            <w:r w:rsidRPr="00ED54E6">
              <w:rPr>
                <w:rFonts w:asciiTheme="majorEastAsia" w:eastAsiaTheme="majorEastAsia" w:hAnsiTheme="majorEastAsia" w:cs="Times New Roman" w:hint="eastAsia"/>
                <w:b/>
                <w:szCs w:val="24"/>
              </w:rPr>
              <w:t>繳交指定閱讀心得</w:t>
            </w:r>
          </w:p>
        </w:tc>
      </w:tr>
      <w:tr w:rsidR="00FE0C80" w:rsidRPr="001B6834" w:rsidTr="00761E25">
        <w:tc>
          <w:tcPr>
            <w:tcW w:w="1276" w:type="dxa"/>
            <w:shd w:val="clear" w:color="auto" w:fill="auto"/>
          </w:tcPr>
          <w:p w:rsidR="00FE0C80" w:rsidRPr="00576B81" w:rsidRDefault="00FE0C80" w:rsidP="00E02795">
            <w:pPr>
              <w:snapToGrid w:val="0"/>
              <w:spacing w:before="120" w:line="240" w:lineRule="atLeast"/>
              <w:jc w:val="center"/>
              <w:rPr>
                <w:rFonts w:ascii="Times New Roman" w:eastAsia="標楷體" w:hAnsi="Times New Roman" w:cs="Times New Roman"/>
                <w:szCs w:val="24"/>
              </w:rPr>
            </w:pPr>
            <w:r w:rsidRPr="00576B81">
              <w:rPr>
                <w:rFonts w:ascii="Times New Roman" w:eastAsia="標楷體" w:hAnsi="Times New Roman" w:cs="Times New Roman"/>
                <w:szCs w:val="24"/>
              </w:rPr>
              <w:t>第</w:t>
            </w:r>
            <w:r w:rsidRPr="00576B81">
              <w:rPr>
                <w:rFonts w:ascii="Times New Roman" w:eastAsia="標楷體" w:hAnsi="Times New Roman" w:cs="Times New Roman"/>
                <w:szCs w:val="24"/>
              </w:rPr>
              <w:t>12</w:t>
            </w:r>
            <w:proofErr w:type="gramStart"/>
            <w:r w:rsidRPr="00576B81">
              <w:rPr>
                <w:rFonts w:ascii="Times New Roman" w:eastAsia="標楷體" w:hAnsi="Times New Roman" w:cs="Times New Roman"/>
                <w:szCs w:val="24"/>
              </w:rPr>
              <w:t>週</w:t>
            </w:r>
            <w:proofErr w:type="gramEnd"/>
          </w:p>
          <w:p w:rsidR="00FE0C80" w:rsidRPr="00576B81" w:rsidRDefault="00FE0C80" w:rsidP="00E02795">
            <w:pPr>
              <w:snapToGrid w:val="0"/>
              <w:spacing w:before="120" w:line="240" w:lineRule="atLeast"/>
              <w:jc w:val="center"/>
              <w:rPr>
                <w:rFonts w:ascii="Times New Roman" w:eastAsia="標楷體" w:hAnsi="Times New Roman" w:cs="Times New Roman"/>
                <w:szCs w:val="24"/>
              </w:rPr>
            </w:pPr>
            <w:r>
              <w:rPr>
                <w:rFonts w:ascii="Times New Roman" w:eastAsia="標楷體" w:hAnsi="Times New Roman" w:cs="Times New Roman"/>
                <w:szCs w:val="24"/>
              </w:rPr>
              <w:t>12/</w:t>
            </w:r>
            <w:r w:rsidR="008A1E6D">
              <w:rPr>
                <w:rFonts w:ascii="Times New Roman" w:eastAsia="標楷體" w:hAnsi="Times New Roman" w:cs="Times New Roman" w:hint="eastAsia"/>
                <w:szCs w:val="24"/>
              </w:rPr>
              <w:t>1</w:t>
            </w:r>
          </w:p>
        </w:tc>
        <w:tc>
          <w:tcPr>
            <w:tcW w:w="1701" w:type="dxa"/>
            <w:shd w:val="clear" w:color="auto" w:fill="auto"/>
          </w:tcPr>
          <w:p w:rsidR="00FE0C80" w:rsidRPr="00576B81" w:rsidRDefault="00FE0C80" w:rsidP="00D3053A">
            <w:pPr>
              <w:snapToGrid w:val="0"/>
              <w:spacing w:before="120" w:line="240" w:lineRule="atLeast"/>
              <w:jc w:val="both"/>
              <w:rPr>
                <w:rFonts w:ascii="Times New Roman" w:eastAsia="標楷體" w:hAnsi="Times New Roman" w:cs="Times New Roman"/>
                <w:b/>
                <w:bCs/>
                <w:szCs w:val="24"/>
              </w:rPr>
            </w:pPr>
          </w:p>
        </w:tc>
        <w:tc>
          <w:tcPr>
            <w:tcW w:w="6310" w:type="dxa"/>
            <w:shd w:val="clear" w:color="auto" w:fill="auto"/>
          </w:tcPr>
          <w:p w:rsidR="00FE0C80" w:rsidRPr="007D1266" w:rsidRDefault="00FE0C80" w:rsidP="00757788">
            <w:pPr>
              <w:pStyle w:val="a4"/>
              <w:numPr>
                <w:ilvl w:val="0"/>
                <w:numId w:val="31"/>
              </w:numPr>
              <w:snapToGrid w:val="0"/>
              <w:spacing w:before="120" w:line="240" w:lineRule="atLeast"/>
              <w:ind w:leftChars="0" w:left="357" w:hanging="357"/>
              <w:jc w:val="both"/>
              <w:rPr>
                <w:rFonts w:asciiTheme="minorEastAsia" w:hAnsiTheme="minorEastAsia" w:cs="Times New Roman"/>
                <w:b/>
                <w:bCs/>
                <w:szCs w:val="24"/>
              </w:rPr>
            </w:pPr>
            <w:r w:rsidRPr="007D1266">
              <w:rPr>
                <w:rFonts w:asciiTheme="minorEastAsia" w:hAnsiTheme="minorEastAsia" w:cs="Times New Roman" w:hint="eastAsia"/>
                <w:b/>
                <w:szCs w:val="24"/>
              </w:rPr>
              <w:t>繳交指定閱讀心得</w:t>
            </w:r>
          </w:p>
        </w:tc>
      </w:tr>
      <w:tr w:rsidR="00A43912" w:rsidRPr="001B6834" w:rsidTr="00761E25">
        <w:trPr>
          <w:trHeight w:val="1065"/>
        </w:trPr>
        <w:tc>
          <w:tcPr>
            <w:tcW w:w="1276" w:type="dxa"/>
            <w:shd w:val="clear" w:color="auto" w:fill="auto"/>
          </w:tcPr>
          <w:p w:rsidR="00A43912" w:rsidRPr="00576B81" w:rsidRDefault="00A43912" w:rsidP="00E02795">
            <w:pPr>
              <w:snapToGrid w:val="0"/>
              <w:spacing w:before="120" w:line="240" w:lineRule="atLeast"/>
              <w:jc w:val="center"/>
              <w:rPr>
                <w:rFonts w:ascii="Times New Roman" w:eastAsia="標楷體" w:hAnsi="Times New Roman" w:cs="Times New Roman"/>
                <w:szCs w:val="24"/>
              </w:rPr>
            </w:pPr>
            <w:r w:rsidRPr="00576B81">
              <w:rPr>
                <w:rFonts w:ascii="Times New Roman" w:eastAsia="標楷體" w:hAnsi="Times New Roman" w:cs="Times New Roman"/>
                <w:szCs w:val="24"/>
              </w:rPr>
              <w:t>第</w:t>
            </w:r>
            <w:r w:rsidRPr="00576B81">
              <w:rPr>
                <w:rFonts w:ascii="Times New Roman" w:eastAsia="標楷體" w:hAnsi="Times New Roman" w:cs="Times New Roman"/>
                <w:szCs w:val="24"/>
              </w:rPr>
              <w:t>13</w:t>
            </w:r>
            <w:proofErr w:type="gramStart"/>
            <w:r w:rsidRPr="00576B81">
              <w:rPr>
                <w:rFonts w:ascii="Times New Roman" w:eastAsia="標楷體" w:hAnsi="Times New Roman" w:cs="Times New Roman"/>
                <w:szCs w:val="24"/>
              </w:rPr>
              <w:t>週</w:t>
            </w:r>
            <w:proofErr w:type="gramEnd"/>
          </w:p>
          <w:p w:rsidR="00A43912" w:rsidRPr="00576B81" w:rsidRDefault="00A43912" w:rsidP="008A1E6D">
            <w:pPr>
              <w:snapToGrid w:val="0"/>
              <w:spacing w:before="120" w:line="240" w:lineRule="atLeast"/>
              <w:jc w:val="center"/>
              <w:rPr>
                <w:rFonts w:ascii="Times New Roman" w:eastAsia="標楷體" w:hAnsi="Times New Roman" w:cs="Times New Roman"/>
                <w:szCs w:val="24"/>
              </w:rPr>
            </w:pPr>
            <w:r>
              <w:rPr>
                <w:rFonts w:ascii="Times New Roman" w:eastAsia="標楷體" w:hAnsi="Times New Roman" w:cs="Times New Roman"/>
                <w:szCs w:val="24"/>
              </w:rPr>
              <w:t>12/</w:t>
            </w:r>
            <w:r w:rsidR="008A1E6D">
              <w:rPr>
                <w:rFonts w:ascii="Times New Roman" w:eastAsia="標楷體" w:hAnsi="Times New Roman" w:cs="Times New Roman" w:hint="eastAsia"/>
                <w:szCs w:val="24"/>
              </w:rPr>
              <w:t>8</w:t>
            </w:r>
          </w:p>
        </w:tc>
        <w:tc>
          <w:tcPr>
            <w:tcW w:w="1701" w:type="dxa"/>
            <w:shd w:val="clear" w:color="auto" w:fill="auto"/>
          </w:tcPr>
          <w:p w:rsidR="00A43912" w:rsidRPr="00576B81" w:rsidRDefault="00FE0C80" w:rsidP="00E02795">
            <w:pPr>
              <w:snapToGrid w:val="0"/>
              <w:spacing w:before="120" w:line="240" w:lineRule="atLeast"/>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閱讀與討論</w:t>
            </w:r>
            <w:r>
              <w:rPr>
                <w:rFonts w:ascii="Times New Roman" w:eastAsia="標楷體" w:hAnsi="Times New Roman" w:cs="Times New Roman" w:hint="eastAsia"/>
                <w:b/>
                <w:bCs/>
                <w:szCs w:val="24"/>
              </w:rPr>
              <w:t xml:space="preserve"> I</w:t>
            </w:r>
          </w:p>
        </w:tc>
        <w:tc>
          <w:tcPr>
            <w:tcW w:w="6310" w:type="dxa"/>
            <w:shd w:val="clear" w:color="auto" w:fill="auto"/>
          </w:tcPr>
          <w:p w:rsidR="00A43912" w:rsidRPr="007D1266" w:rsidRDefault="00BA6E12" w:rsidP="00495279">
            <w:pPr>
              <w:pStyle w:val="a4"/>
              <w:numPr>
                <w:ilvl w:val="0"/>
                <w:numId w:val="31"/>
              </w:numPr>
              <w:autoSpaceDE w:val="0"/>
              <w:autoSpaceDN w:val="0"/>
              <w:adjustRightInd w:val="0"/>
              <w:ind w:leftChars="0"/>
              <w:jc w:val="both"/>
              <w:rPr>
                <w:rFonts w:asciiTheme="minorEastAsia" w:hAnsiTheme="minorEastAsia" w:cs="Times New Roman"/>
                <w:b/>
                <w:bCs/>
                <w:szCs w:val="24"/>
              </w:rPr>
            </w:pPr>
            <w:r w:rsidRPr="007D1266">
              <w:rPr>
                <w:rFonts w:asciiTheme="minorEastAsia" w:hAnsiTheme="minorEastAsia" w:cs="Times New Roman" w:hint="eastAsia"/>
                <w:b/>
                <w:szCs w:val="24"/>
              </w:rPr>
              <w:t>繳</w:t>
            </w:r>
            <w:r w:rsidR="00FE0C80" w:rsidRPr="007D1266">
              <w:rPr>
                <w:rFonts w:asciiTheme="minorEastAsia" w:hAnsiTheme="minorEastAsia" w:cs="Times New Roman" w:hint="eastAsia"/>
                <w:b/>
                <w:szCs w:val="24"/>
              </w:rPr>
              <w:t>交指定閱讀心得</w:t>
            </w:r>
          </w:p>
        </w:tc>
      </w:tr>
      <w:tr w:rsidR="00A43912" w:rsidRPr="001B6834" w:rsidTr="00761E25">
        <w:tc>
          <w:tcPr>
            <w:tcW w:w="1276" w:type="dxa"/>
            <w:shd w:val="clear" w:color="auto" w:fill="auto"/>
          </w:tcPr>
          <w:p w:rsidR="00A43912" w:rsidRPr="00576B81" w:rsidRDefault="00A43912" w:rsidP="00E02795">
            <w:pPr>
              <w:snapToGrid w:val="0"/>
              <w:spacing w:before="120" w:line="240" w:lineRule="atLeast"/>
              <w:jc w:val="center"/>
              <w:rPr>
                <w:rFonts w:ascii="Times New Roman" w:eastAsia="標楷體" w:hAnsi="Times New Roman" w:cs="Times New Roman"/>
                <w:szCs w:val="24"/>
              </w:rPr>
            </w:pPr>
            <w:r w:rsidRPr="00576B81">
              <w:rPr>
                <w:rFonts w:ascii="Times New Roman" w:eastAsia="標楷體" w:hAnsi="Times New Roman" w:cs="Times New Roman"/>
                <w:szCs w:val="24"/>
              </w:rPr>
              <w:t>第</w:t>
            </w:r>
            <w:r w:rsidRPr="00576B81">
              <w:rPr>
                <w:rFonts w:ascii="Times New Roman" w:eastAsia="標楷體" w:hAnsi="Times New Roman" w:cs="Times New Roman"/>
                <w:szCs w:val="24"/>
              </w:rPr>
              <w:t>14</w:t>
            </w:r>
            <w:proofErr w:type="gramStart"/>
            <w:r w:rsidRPr="00576B81">
              <w:rPr>
                <w:rFonts w:ascii="Times New Roman" w:eastAsia="標楷體" w:hAnsi="Times New Roman" w:cs="Times New Roman"/>
                <w:szCs w:val="24"/>
              </w:rPr>
              <w:t>週</w:t>
            </w:r>
            <w:proofErr w:type="gramEnd"/>
          </w:p>
          <w:p w:rsidR="00A43912" w:rsidRPr="00576B81" w:rsidRDefault="00A43912" w:rsidP="008A1E6D">
            <w:pPr>
              <w:snapToGrid w:val="0"/>
              <w:spacing w:before="120" w:line="240" w:lineRule="atLeast"/>
              <w:jc w:val="center"/>
              <w:rPr>
                <w:rFonts w:ascii="Times New Roman" w:eastAsia="標楷體" w:hAnsi="Times New Roman" w:cs="Times New Roman"/>
                <w:szCs w:val="24"/>
              </w:rPr>
            </w:pPr>
            <w:r>
              <w:rPr>
                <w:rFonts w:ascii="Times New Roman" w:eastAsia="標楷體" w:hAnsi="Times New Roman" w:cs="Times New Roman"/>
                <w:szCs w:val="24"/>
              </w:rPr>
              <w:t>12/</w:t>
            </w:r>
            <w:r>
              <w:rPr>
                <w:rFonts w:ascii="Times New Roman" w:eastAsia="標楷體" w:hAnsi="Times New Roman" w:cs="Times New Roman" w:hint="eastAsia"/>
                <w:szCs w:val="24"/>
              </w:rPr>
              <w:t>1</w:t>
            </w:r>
            <w:r w:rsidR="008A1E6D">
              <w:rPr>
                <w:rFonts w:ascii="Times New Roman" w:eastAsia="標楷體" w:hAnsi="Times New Roman" w:cs="Times New Roman" w:hint="eastAsia"/>
                <w:szCs w:val="24"/>
              </w:rPr>
              <w:t>5</w:t>
            </w:r>
          </w:p>
        </w:tc>
        <w:tc>
          <w:tcPr>
            <w:tcW w:w="1701" w:type="dxa"/>
            <w:shd w:val="clear" w:color="auto" w:fill="auto"/>
          </w:tcPr>
          <w:p w:rsidR="00A43912" w:rsidRPr="00576B81" w:rsidRDefault="00FE0C80" w:rsidP="00E02795">
            <w:pPr>
              <w:snapToGrid w:val="0"/>
              <w:spacing w:before="120" w:line="240" w:lineRule="atLeast"/>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閱讀與討論</w:t>
            </w:r>
            <w:r>
              <w:rPr>
                <w:rFonts w:ascii="Times New Roman" w:eastAsia="標楷體" w:hAnsi="Times New Roman" w:cs="Times New Roman" w:hint="eastAsia"/>
                <w:b/>
                <w:bCs/>
                <w:szCs w:val="24"/>
              </w:rPr>
              <w:t xml:space="preserve"> II</w:t>
            </w:r>
          </w:p>
        </w:tc>
        <w:tc>
          <w:tcPr>
            <w:tcW w:w="6310" w:type="dxa"/>
            <w:shd w:val="clear" w:color="auto" w:fill="auto"/>
          </w:tcPr>
          <w:p w:rsidR="00A43912" w:rsidRPr="007D1266" w:rsidRDefault="00FE0C80" w:rsidP="00495279">
            <w:pPr>
              <w:pStyle w:val="a4"/>
              <w:numPr>
                <w:ilvl w:val="0"/>
                <w:numId w:val="31"/>
              </w:numPr>
              <w:snapToGrid w:val="0"/>
              <w:spacing w:before="120" w:line="240" w:lineRule="atLeast"/>
              <w:ind w:leftChars="0"/>
              <w:rPr>
                <w:rFonts w:asciiTheme="minorEastAsia" w:hAnsiTheme="minorEastAsia" w:cs="Times New Roman"/>
                <w:b/>
                <w:bCs/>
                <w:szCs w:val="24"/>
              </w:rPr>
            </w:pPr>
            <w:r w:rsidRPr="007D1266">
              <w:rPr>
                <w:rFonts w:asciiTheme="minorEastAsia" w:hAnsiTheme="minorEastAsia" w:cs="Times New Roman" w:hint="eastAsia"/>
                <w:b/>
                <w:szCs w:val="24"/>
              </w:rPr>
              <w:t>繳交指定閱讀心得</w:t>
            </w:r>
          </w:p>
        </w:tc>
      </w:tr>
      <w:tr w:rsidR="00A43912" w:rsidRPr="001B6834" w:rsidTr="00761E25">
        <w:trPr>
          <w:trHeight w:val="1120"/>
        </w:trPr>
        <w:tc>
          <w:tcPr>
            <w:tcW w:w="1276" w:type="dxa"/>
            <w:shd w:val="clear" w:color="auto" w:fill="auto"/>
          </w:tcPr>
          <w:p w:rsidR="00A43912" w:rsidRPr="00576B81" w:rsidRDefault="00A43912" w:rsidP="00E02795">
            <w:pPr>
              <w:snapToGrid w:val="0"/>
              <w:spacing w:before="120" w:line="240" w:lineRule="atLeast"/>
              <w:jc w:val="center"/>
              <w:rPr>
                <w:rFonts w:ascii="Times New Roman" w:eastAsia="標楷體" w:hAnsi="Times New Roman" w:cs="Times New Roman"/>
                <w:szCs w:val="24"/>
              </w:rPr>
            </w:pPr>
            <w:r w:rsidRPr="00576B81">
              <w:rPr>
                <w:rFonts w:ascii="Times New Roman" w:eastAsia="標楷體" w:hAnsi="Times New Roman" w:cs="Times New Roman"/>
                <w:szCs w:val="24"/>
              </w:rPr>
              <w:t>第</w:t>
            </w:r>
            <w:r w:rsidRPr="00576B81">
              <w:rPr>
                <w:rFonts w:ascii="Times New Roman" w:eastAsia="標楷體" w:hAnsi="Times New Roman" w:cs="Times New Roman"/>
                <w:szCs w:val="24"/>
              </w:rPr>
              <w:t>15</w:t>
            </w:r>
            <w:proofErr w:type="gramStart"/>
            <w:r w:rsidRPr="00576B81">
              <w:rPr>
                <w:rFonts w:ascii="Times New Roman" w:eastAsia="標楷體" w:hAnsi="Times New Roman" w:cs="Times New Roman"/>
                <w:szCs w:val="24"/>
              </w:rPr>
              <w:t>週</w:t>
            </w:r>
            <w:proofErr w:type="gramEnd"/>
          </w:p>
          <w:p w:rsidR="00A43912" w:rsidRPr="00576B81" w:rsidRDefault="00A43912" w:rsidP="008A1E6D">
            <w:pPr>
              <w:snapToGrid w:val="0"/>
              <w:spacing w:before="120" w:line="240" w:lineRule="atLeast"/>
              <w:jc w:val="center"/>
              <w:rPr>
                <w:rFonts w:ascii="Times New Roman" w:eastAsia="標楷體" w:hAnsi="Times New Roman" w:cs="Times New Roman"/>
                <w:szCs w:val="24"/>
              </w:rPr>
            </w:pPr>
            <w:r>
              <w:rPr>
                <w:rFonts w:ascii="Times New Roman" w:eastAsia="標楷體" w:hAnsi="Times New Roman" w:cs="Times New Roman"/>
                <w:szCs w:val="24"/>
              </w:rPr>
              <w:t>12/2</w:t>
            </w:r>
            <w:r w:rsidR="008A1E6D">
              <w:rPr>
                <w:rFonts w:ascii="Times New Roman" w:eastAsia="標楷體" w:hAnsi="Times New Roman" w:cs="Times New Roman" w:hint="eastAsia"/>
                <w:szCs w:val="24"/>
              </w:rPr>
              <w:t>2</w:t>
            </w:r>
          </w:p>
        </w:tc>
        <w:tc>
          <w:tcPr>
            <w:tcW w:w="1701" w:type="dxa"/>
            <w:shd w:val="clear" w:color="auto" w:fill="auto"/>
          </w:tcPr>
          <w:p w:rsidR="00A43912" w:rsidRPr="00576B81" w:rsidRDefault="00FE0C80" w:rsidP="00E02795">
            <w:pPr>
              <w:snapToGrid w:val="0"/>
              <w:spacing w:before="120" w:line="240" w:lineRule="atLeast"/>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閱讀與討論</w:t>
            </w:r>
            <w:r>
              <w:rPr>
                <w:rFonts w:ascii="Times New Roman" w:eastAsia="標楷體" w:hAnsi="Times New Roman" w:cs="Times New Roman" w:hint="eastAsia"/>
                <w:b/>
                <w:bCs/>
                <w:szCs w:val="24"/>
              </w:rPr>
              <w:t xml:space="preserve"> III</w:t>
            </w:r>
          </w:p>
        </w:tc>
        <w:tc>
          <w:tcPr>
            <w:tcW w:w="6310" w:type="dxa"/>
            <w:shd w:val="clear" w:color="auto" w:fill="auto"/>
          </w:tcPr>
          <w:p w:rsidR="00A43912" w:rsidRPr="007D1266" w:rsidRDefault="00FE0C80" w:rsidP="00495279">
            <w:pPr>
              <w:pStyle w:val="a4"/>
              <w:widowControl/>
              <w:numPr>
                <w:ilvl w:val="0"/>
                <w:numId w:val="31"/>
              </w:numPr>
              <w:ind w:leftChars="0"/>
              <w:jc w:val="both"/>
              <w:rPr>
                <w:rFonts w:asciiTheme="minorEastAsia" w:hAnsiTheme="minorEastAsia" w:cs="Times New Roman"/>
                <w:b/>
                <w:bCs/>
                <w:szCs w:val="24"/>
              </w:rPr>
            </w:pPr>
            <w:r w:rsidRPr="007D1266">
              <w:rPr>
                <w:rFonts w:asciiTheme="minorEastAsia" w:hAnsiTheme="minorEastAsia" w:cs="Times New Roman" w:hint="eastAsia"/>
                <w:b/>
                <w:szCs w:val="24"/>
              </w:rPr>
              <w:t>繳交指定閱讀心得</w:t>
            </w:r>
          </w:p>
        </w:tc>
      </w:tr>
      <w:tr w:rsidR="009928A2" w:rsidRPr="001B6834" w:rsidTr="00761E25">
        <w:trPr>
          <w:trHeight w:val="864"/>
        </w:trPr>
        <w:tc>
          <w:tcPr>
            <w:tcW w:w="1276" w:type="dxa"/>
            <w:shd w:val="clear" w:color="auto" w:fill="auto"/>
          </w:tcPr>
          <w:p w:rsidR="009928A2" w:rsidRPr="00576B81" w:rsidRDefault="009928A2" w:rsidP="00E02795">
            <w:pPr>
              <w:snapToGrid w:val="0"/>
              <w:spacing w:before="120" w:line="240" w:lineRule="atLeast"/>
              <w:jc w:val="center"/>
              <w:rPr>
                <w:rFonts w:ascii="Times New Roman" w:eastAsia="標楷體" w:hAnsi="Times New Roman" w:cs="Times New Roman"/>
                <w:szCs w:val="24"/>
              </w:rPr>
            </w:pPr>
            <w:r w:rsidRPr="00576B81">
              <w:rPr>
                <w:rFonts w:ascii="Times New Roman" w:eastAsia="標楷體" w:hAnsi="Times New Roman" w:cs="Times New Roman"/>
                <w:szCs w:val="24"/>
              </w:rPr>
              <w:t>第</w:t>
            </w:r>
            <w:r w:rsidRPr="00576B81">
              <w:rPr>
                <w:rFonts w:ascii="Times New Roman" w:eastAsia="標楷體" w:hAnsi="Times New Roman" w:cs="Times New Roman"/>
                <w:szCs w:val="24"/>
              </w:rPr>
              <w:t>16</w:t>
            </w:r>
            <w:proofErr w:type="gramStart"/>
            <w:r w:rsidRPr="00576B81">
              <w:rPr>
                <w:rFonts w:ascii="Times New Roman" w:eastAsia="標楷體" w:hAnsi="Times New Roman" w:cs="Times New Roman"/>
                <w:szCs w:val="24"/>
              </w:rPr>
              <w:t>週</w:t>
            </w:r>
            <w:proofErr w:type="gramEnd"/>
          </w:p>
          <w:p w:rsidR="009928A2" w:rsidRPr="00576B81" w:rsidRDefault="009928A2" w:rsidP="008A1E6D">
            <w:pPr>
              <w:snapToGrid w:val="0"/>
              <w:spacing w:before="120" w:line="240" w:lineRule="atLeast"/>
              <w:jc w:val="center"/>
              <w:rPr>
                <w:rFonts w:ascii="Times New Roman" w:eastAsia="標楷體" w:hAnsi="Times New Roman" w:cs="Times New Roman"/>
                <w:szCs w:val="24"/>
              </w:rPr>
            </w:pPr>
            <w:r>
              <w:rPr>
                <w:rFonts w:ascii="Times New Roman" w:eastAsia="標楷體" w:hAnsi="Times New Roman" w:cs="Times New Roman"/>
                <w:szCs w:val="24"/>
              </w:rPr>
              <w:t>12/</w:t>
            </w:r>
            <w:r w:rsidR="008A1E6D">
              <w:rPr>
                <w:rFonts w:ascii="Times New Roman" w:eastAsia="標楷體" w:hAnsi="Times New Roman" w:cs="Times New Roman" w:hint="eastAsia"/>
                <w:szCs w:val="24"/>
              </w:rPr>
              <w:t>29</w:t>
            </w:r>
          </w:p>
        </w:tc>
        <w:tc>
          <w:tcPr>
            <w:tcW w:w="1701" w:type="dxa"/>
            <w:shd w:val="clear" w:color="auto" w:fill="auto"/>
          </w:tcPr>
          <w:p w:rsidR="009928A2" w:rsidRPr="00576B81" w:rsidRDefault="009928A2" w:rsidP="00D3053A">
            <w:pPr>
              <w:snapToGrid w:val="0"/>
              <w:spacing w:before="120" w:line="240" w:lineRule="atLeast"/>
              <w:jc w:val="both"/>
              <w:rPr>
                <w:rFonts w:ascii="Times New Roman" w:eastAsia="標楷體" w:hAnsi="Times New Roman" w:cs="Times New Roman"/>
                <w:b/>
                <w:bCs/>
                <w:szCs w:val="24"/>
              </w:rPr>
            </w:pPr>
            <w:r w:rsidRPr="00576B81">
              <w:rPr>
                <w:rFonts w:ascii="Times New Roman" w:eastAsia="標楷體" w:hAnsi="Times New Roman" w:cs="Times New Roman"/>
                <w:b/>
                <w:bCs/>
                <w:szCs w:val="24"/>
              </w:rPr>
              <w:t>期末報告</w:t>
            </w:r>
            <w:r w:rsidRPr="00576B81">
              <w:rPr>
                <w:rFonts w:ascii="Times New Roman" w:eastAsia="標楷體" w:hAnsi="Times New Roman" w:cs="Times New Roman"/>
                <w:b/>
                <w:bCs/>
                <w:szCs w:val="24"/>
              </w:rPr>
              <w:t xml:space="preserve"> I</w:t>
            </w:r>
          </w:p>
        </w:tc>
        <w:tc>
          <w:tcPr>
            <w:tcW w:w="6310" w:type="dxa"/>
            <w:shd w:val="clear" w:color="auto" w:fill="auto"/>
          </w:tcPr>
          <w:p w:rsidR="009928A2" w:rsidRPr="00576B81" w:rsidRDefault="009928A2" w:rsidP="00E02795">
            <w:pPr>
              <w:ind w:left="480"/>
              <w:rPr>
                <w:rFonts w:ascii="Times New Roman" w:eastAsia="標楷體" w:hAnsi="Times New Roman" w:cs="Times New Roman"/>
                <w:b/>
                <w:bCs/>
                <w:szCs w:val="24"/>
              </w:rPr>
            </w:pPr>
          </w:p>
        </w:tc>
      </w:tr>
      <w:tr w:rsidR="009928A2" w:rsidRPr="001B6834" w:rsidTr="00761E25">
        <w:tc>
          <w:tcPr>
            <w:tcW w:w="1276" w:type="dxa"/>
            <w:shd w:val="clear" w:color="auto" w:fill="auto"/>
          </w:tcPr>
          <w:p w:rsidR="009928A2" w:rsidRPr="00576B81" w:rsidRDefault="009928A2" w:rsidP="00E02795">
            <w:pPr>
              <w:snapToGrid w:val="0"/>
              <w:spacing w:before="120" w:line="240" w:lineRule="atLeast"/>
              <w:jc w:val="center"/>
              <w:rPr>
                <w:rFonts w:ascii="Times New Roman" w:eastAsia="標楷體" w:hAnsi="Times New Roman" w:cs="Times New Roman"/>
                <w:szCs w:val="24"/>
              </w:rPr>
            </w:pPr>
            <w:r w:rsidRPr="00576B81">
              <w:rPr>
                <w:rFonts w:ascii="Times New Roman" w:eastAsia="標楷體" w:hAnsi="Times New Roman" w:cs="Times New Roman"/>
                <w:szCs w:val="24"/>
              </w:rPr>
              <w:t>第</w:t>
            </w:r>
            <w:r w:rsidRPr="00576B81">
              <w:rPr>
                <w:rFonts w:ascii="Times New Roman" w:eastAsia="標楷體" w:hAnsi="Times New Roman" w:cs="Times New Roman"/>
                <w:szCs w:val="24"/>
              </w:rPr>
              <w:t>17</w:t>
            </w:r>
            <w:proofErr w:type="gramStart"/>
            <w:r w:rsidRPr="00576B81">
              <w:rPr>
                <w:rFonts w:ascii="Times New Roman" w:eastAsia="標楷體" w:hAnsi="Times New Roman" w:cs="Times New Roman"/>
                <w:szCs w:val="24"/>
              </w:rPr>
              <w:t>週</w:t>
            </w:r>
            <w:proofErr w:type="gramEnd"/>
          </w:p>
          <w:p w:rsidR="009928A2" w:rsidRPr="00576B81" w:rsidRDefault="009928A2" w:rsidP="008A1E6D">
            <w:pPr>
              <w:tabs>
                <w:tab w:val="center" w:pos="442"/>
              </w:tabs>
              <w:snapToGrid w:val="0"/>
              <w:spacing w:before="120" w:line="240" w:lineRule="atLeast"/>
              <w:rPr>
                <w:rFonts w:ascii="Times New Roman" w:eastAsia="標楷體" w:hAnsi="Times New Roman" w:cs="Times New Roman"/>
                <w:szCs w:val="24"/>
              </w:rPr>
            </w:pPr>
            <w:r>
              <w:rPr>
                <w:rFonts w:ascii="Times New Roman" w:eastAsia="標楷體" w:hAnsi="Times New Roman" w:cs="Times New Roman"/>
                <w:szCs w:val="24"/>
              </w:rPr>
              <w:tab/>
              <w:t>1/</w:t>
            </w:r>
            <w:r w:rsidR="008A1E6D">
              <w:rPr>
                <w:rFonts w:ascii="Times New Roman" w:eastAsia="標楷體" w:hAnsi="Times New Roman" w:cs="Times New Roman" w:hint="eastAsia"/>
                <w:szCs w:val="24"/>
              </w:rPr>
              <w:t>5</w:t>
            </w:r>
          </w:p>
        </w:tc>
        <w:tc>
          <w:tcPr>
            <w:tcW w:w="1701" w:type="dxa"/>
            <w:shd w:val="clear" w:color="auto" w:fill="auto"/>
          </w:tcPr>
          <w:p w:rsidR="009928A2" w:rsidRPr="00576B81" w:rsidRDefault="009928A2" w:rsidP="00D3053A">
            <w:pPr>
              <w:snapToGrid w:val="0"/>
              <w:spacing w:before="120" w:line="240" w:lineRule="atLeast"/>
              <w:rPr>
                <w:rFonts w:ascii="Times New Roman" w:eastAsia="標楷體" w:hAnsi="Times New Roman" w:cs="Times New Roman"/>
                <w:b/>
                <w:bCs/>
                <w:szCs w:val="24"/>
              </w:rPr>
            </w:pPr>
            <w:r w:rsidRPr="00576B81">
              <w:rPr>
                <w:rFonts w:ascii="Times New Roman" w:eastAsia="標楷體" w:hAnsi="Times New Roman" w:cs="Times New Roman"/>
                <w:b/>
                <w:bCs/>
                <w:szCs w:val="24"/>
              </w:rPr>
              <w:t>期末報告</w:t>
            </w:r>
            <w:r w:rsidRPr="00576B81">
              <w:rPr>
                <w:rFonts w:ascii="Times New Roman" w:eastAsia="標楷體" w:hAnsi="Times New Roman" w:cs="Times New Roman"/>
                <w:b/>
                <w:bCs/>
                <w:szCs w:val="24"/>
              </w:rPr>
              <w:t xml:space="preserve"> I</w:t>
            </w:r>
            <w:r>
              <w:rPr>
                <w:rFonts w:ascii="Times New Roman" w:eastAsia="標楷體" w:hAnsi="Times New Roman" w:cs="Times New Roman" w:hint="eastAsia"/>
                <w:b/>
                <w:bCs/>
                <w:szCs w:val="24"/>
              </w:rPr>
              <w:t>I</w:t>
            </w:r>
          </w:p>
        </w:tc>
        <w:tc>
          <w:tcPr>
            <w:tcW w:w="6310" w:type="dxa"/>
            <w:shd w:val="clear" w:color="auto" w:fill="auto"/>
          </w:tcPr>
          <w:p w:rsidR="009928A2" w:rsidRPr="00576B81" w:rsidRDefault="009928A2" w:rsidP="00E02795">
            <w:pPr>
              <w:snapToGrid w:val="0"/>
              <w:spacing w:before="120" w:line="240" w:lineRule="atLeast"/>
              <w:ind w:left="480"/>
              <w:jc w:val="both"/>
              <w:rPr>
                <w:rFonts w:ascii="Times New Roman" w:eastAsia="標楷體" w:hAnsi="Times New Roman" w:cs="Times New Roman"/>
                <w:b/>
                <w:bCs/>
                <w:szCs w:val="24"/>
              </w:rPr>
            </w:pPr>
          </w:p>
        </w:tc>
      </w:tr>
      <w:tr w:rsidR="00A43912" w:rsidRPr="001B6834" w:rsidTr="00761E25">
        <w:tc>
          <w:tcPr>
            <w:tcW w:w="1276" w:type="dxa"/>
            <w:shd w:val="clear" w:color="auto" w:fill="auto"/>
          </w:tcPr>
          <w:p w:rsidR="00A43912" w:rsidRPr="00576B81" w:rsidRDefault="00A43912" w:rsidP="00E02795">
            <w:pPr>
              <w:snapToGrid w:val="0"/>
              <w:spacing w:before="120" w:line="240" w:lineRule="atLeast"/>
              <w:jc w:val="center"/>
              <w:rPr>
                <w:rFonts w:ascii="Times New Roman" w:eastAsia="標楷體" w:hAnsi="Times New Roman" w:cs="Times New Roman"/>
                <w:szCs w:val="24"/>
              </w:rPr>
            </w:pPr>
            <w:r w:rsidRPr="00576B81">
              <w:rPr>
                <w:rFonts w:ascii="Times New Roman" w:eastAsia="標楷體" w:hAnsi="Times New Roman" w:cs="Times New Roman"/>
                <w:szCs w:val="24"/>
              </w:rPr>
              <w:t>第</w:t>
            </w:r>
            <w:r w:rsidRPr="00576B81">
              <w:rPr>
                <w:rFonts w:ascii="Times New Roman" w:eastAsia="標楷體" w:hAnsi="Times New Roman" w:cs="Times New Roman"/>
                <w:szCs w:val="24"/>
              </w:rPr>
              <w:t>18</w:t>
            </w:r>
            <w:proofErr w:type="gramStart"/>
            <w:r w:rsidRPr="00576B81">
              <w:rPr>
                <w:rFonts w:ascii="Times New Roman" w:eastAsia="標楷體" w:hAnsi="Times New Roman" w:cs="Times New Roman"/>
                <w:szCs w:val="24"/>
              </w:rPr>
              <w:t>週</w:t>
            </w:r>
            <w:proofErr w:type="gramEnd"/>
          </w:p>
          <w:p w:rsidR="00A43912" w:rsidRPr="00576B81" w:rsidRDefault="00A43912" w:rsidP="008A1E6D">
            <w:pPr>
              <w:snapToGrid w:val="0"/>
              <w:spacing w:before="120" w:line="240" w:lineRule="atLeast"/>
              <w:jc w:val="center"/>
              <w:rPr>
                <w:rFonts w:ascii="Times New Roman" w:eastAsia="標楷體" w:hAnsi="Times New Roman" w:cs="Times New Roman"/>
                <w:szCs w:val="24"/>
              </w:rPr>
            </w:pPr>
            <w:r>
              <w:rPr>
                <w:rFonts w:ascii="Times New Roman" w:eastAsia="標楷體" w:hAnsi="Times New Roman" w:cs="Times New Roman"/>
                <w:szCs w:val="24"/>
              </w:rPr>
              <w:t>1/</w:t>
            </w:r>
            <w:r>
              <w:rPr>
                <w:rFonts w:ascii="Times New Roman" w:eastAsia="標楷體" w:hAnsi="Times New Roman" w:cs="Times New Roman" w:hint="eastAsia"/>
                <w:szCs w:val="24"/>
              </w:rPr>
              <w:t>1</w:t>
            </w:r>
            <w:r w:rsidR="008A1E6D">
              <w:rPr>
                <w:rFonts w:ascii="Times New Roman" w:eastAsia="標楷體" w:hAnsi="Times New Roman" w:cs="Times New Roman" w:hint="eastAsia"/>
                <w:szCs w:val="24"/>
              </w:rPr>
              <w:t>2</w:t>
            </w:r>
          </w:p>
        </w:tc>
        <w:tc>
          <w:tcPr>
            <w:tcW w:w="1701" w:type="dxa"/>
            <w:shd w:val="clear" w:color="auto" w:fill="auto"/>
          </w:tcPr>
          <w:p w:rsidR="00A43912" w:rsidRPr="00576B81" w:rsidRDefault="00A43912" w:rsidP="00E02795">
            <w:pPr>
              <w:snapToGrid w:val="0"/>
              <w:spacing w:before="120" w:line="240" w:lineRule="atLeast"/>
              <w:jc w:val="both"/>
              <w:rPr>
                <w:rFonts w:ascii="Times New Roman" w:eastAsia="標楷體" w:hAnsi="Times New Roman" w:cs="Times New Roman"/>
                <w:b/>
                <w:bCs/>
                <w:szCs w:val="24"/>
              </w:rPr>
            </w:pPr>
            <w:r w:rsidRPr="00576B81">
              <w:rPr>
                <w:rFonts w:ascii="Times New Roman" w:eastAsia="標楷體" w:hAnsi="Times New Roman" w:cs="Times New Roman"/>
                <w:b/>
                <w:bCs/>
                <w:szCs w:val="24"/>
              </w:rPr>
              <w:t>期末考</w:t>
            </w:r>
            <w:proofErr w:type="gramStart"/>
            <w:r w:rsidRPr="00576B81">
              <w:rPr>
                <w:rFonts w:ascii="Times New Roman" w:eastAsia="標楷體" w:hAnsi="Times New Roman" w:cs="Times New Roman"/>
                <w:b/>
                <w:bCs/>
                <w:szCs w:val="24"/>
              </w:rPr>
              <w:t>週</w:t>
            </w:r>
            <w:proofErr w:type="gramEnd"/>
          </w:p>
        </w:tc>
        <w:tc>
          <w:tcPr>
            <w:tcW w:w="6310" w:type="dxa"/>
            <w:shd w:val="clear" w:color="auto" w:fill="auto"/>
          </w:tcPr>
          <w:p w:rsidR="00A43912" w:rsidRPr="00757788" w:rsidRDefault="00A43912" w:rsidP="00757788">
            <w:pPr>
              <w:pStyle w:val="a4"/>
              <w:numPr>
                <w:ilvl w:val="0"/>
                <w:numId w:val="31"/>
              </w:numPr>
              <w:snapToGrid w:val="0"/>
              <w:spacing w:before="120" w:line="240" w:lineRule="atLeast"/>
              <w:ind w:leftChars="0"/>
              <w:jc w:val="both"/>
              <w:rPr>
                <w:rFonts w:asciiTheme="minorEastAsia" w:hAnsiTheme="minorEastAsia" w:cs="Times New Roman"/>
                <w:b/>
                <w:bCs/>
                <w:szCs w:val="24"/>
              </w:rPr>
            </w:pPr>
            <w:r w:rsidRPr="00757788">
              <w:rPr>
                <w:rFonts w:asciiTheme="minorEastAsia" w:hAnsiTheme="minorEastAsia" w:cs="Times New Roman"/>
                <w:b/>
                <w:bCs/>
                <w:szCs w:val="24"/>
              </w:rPr>
              <w:t>繳交期末報告</w:t>
            </w:r>
          </w:p>
        </w:tc>
      </w:tr>
    </w:tbl>
    <w:p w:rsidR="00BA6E12" w:rsidRDefault="00BA6E12" w:rsidP="00E02795">
      <w:pPr>
        <w:autoSpaceDE w:val="0"/>
        <w:autoSpaceDN w:val="0"/>
        <w:adjustRightInd w:val="0"/>
        <w:spacing w:afterLines="50" w:after="180"/>
        <w:rPr>
          <w:rFonts w:ascii="Times New Roman" w:eastAsia="標楷體" w:hAnsi="Times New Roman" w:cs="Times New Roman"/>
          <w:b/>
        </w:rPr>
      </w:pPr>
    </w:p>
    <w:p w:rsidR="0063144D" w:rsidRPr="006E4964" w:rsidRDefault="0063144D" w:rsidP="00495279">
      <w:pPr>
        <w:autoSpaceDE w:val="0"/>
        <w:autoSpaceDN w:val="0"/>
        <w:adjustRightInd w:val="0"/>
        <w:rPr>
          <w:rFonts w:ascii="Times New Roman" w:eastAsia="標楷體" w:hAnsi="Times New Roman" w:cs="Times New Roman"/>
          <w:b/>
          <w:sz w:val="28"/>
          <w:szCs w:val="28"/>
        </w:rPr>
      </w:pPr>
      <w:r w:rsidRPr="006E4964">
        <w:rPr>
          <w:rFonts w:ascii="Times New Roman" w:eastAsia="標楷體" w:hAnsi="Times New Roman" w:cs="Times New Roman"/>
          <w:b/>
          <w:sz w:val="28"/>
          <w:szCs w:val="28"/>
        </w:rPr>
        <w:t>評分方式</w:t>
      </w:r>
    </w:p>
    <w:p w:rsidR="0063144D" w:rsidRPr="008A1E6D" w:rsidRDefault="0063144D" w:rsidP="00761E25">
      <w:pPr>
        <w:autoSpaceDE w:val="0"/>
        <w:autoSpaceDN w:val="0"/>
        <w:adjustRightInd w:val="0"/>
        <w:spacing w:afterLines="50" w:after="180"/>
        <w:ind w:leftChars="200" w:left="480"/>
        <w:rPr>
          <w:rFonts w:ascii="標楷體" w:eastAsia="標楷體" w:hAnsi="標楷體" w:cs="Times New Roman"/>
        </w:rPr>
      </w:pPr>
      <w:r w:rsidRPr="008A1E6D">
        <w:rPr>
          <w:rFonts w:ascii="標楷體" w:eastAsia="標楷體" w:hAnsi="標楷體" w:cs="Times New Roman"/>
        </w:rPr>
        <w:t>本課程注重學生的參與</w:t>
      </w:r>
      <w:proofErr w:type="gramStart"/>
      <w:r w:rsidRPr="008A1E6D">
        <w:rPr>
          <w:rFonts w:ascii="標楷體" w:eastAsia="標楷體" w:hAnsi="標楷體" w:cs="Times New Roman"/>
        </w:rPr>
        <w:t>與</w:t>
      </w:r>
      <w:proofErr w:type="gramEnd"/>
      <w:r w:rsidRPr="008A1E6D">
        <w:rPr>
          <w:rFonts w:ascii="標楷體" w:eastAsia="標楷體" w:hAnsi="標楷體" w:cs="Times New Roman"/>
        </w:rPr>
        <w:t>實作。參與的同學必須在每週上課前讀完該</w:t>
      </w:r>
      <w:proofErr w:type="gramStart"/>
      <w:r w:rsidRPr="008A1E6D">
        <w:rPr>
          <w:rFonts w:ascii="標楷體" w:eastAsia="標楷體" w:hAnsi="標楷體" w:cs="Times New Roman"/>
        </w:rPr>
        <w:t>週</w:t>
      </w:r>
      <w:proofErr w:type="gramEnd"/>
      <w:r w:rsidRPr="008A1E6D">
        <w:rPr>
          <w:rFonts w:ascii="標楷體" w:eastAsia="標楷體" w:hAnsi="標楷體" w:cs="Times New Roman"/>
        </w:rPr>
        <w:t>的指定閱讀，撰寫閱讀筆記，輪流報告，</w:t>
      </w:r>
      <w:r w:rsidR="00774371" w:rsidRPr="008A1E6D">
        <w:rPr>
          <w:rFonts w:ascii="標楷體" w:eastAsia="標楷體" w:hAnsi="標楷體" w:cs="Times New Roman"/>
        </w:rPr>
        <w:t>在課堂上積極發言討論。</w:t>
      </w:r>
      <w:r w:rsidRPr="008A1E6D">
        <w:rPr>
          <w:rFonts w:ascii="標楷體" w:eastAsia="標楷體" w:hAnsi="標楷體" w:cs="Times New Roman"/>
        </w:rPr>
        <w:t>並在期末完成8-10頁的論文大綱。閱讀分量依上課狀況與修課人數作彈性調整。</w:t>
      </w:r>
    </w:p>
    <w:p w:rsidR="0063144D" w:rsidRPr="001B6834" w:rsidRDefault="0063144D" w:rsidP="00E02795">
      <w:pPr>
        <w:autoSpaceDE w:val="0"/>
        <w:autoSpaceDN w:val="0"/>
        <w:adjustRightInd w:val="0"/>
        <w:spacing w:afterLines="50" w:after="180"/>
        <w:rPr>
          <w:rFonts w:ascii="Times New Roman" w:eastAsia="標楷體" w:hAnsi="Times New Roman" w:cs="Times New Roman"/>
        </w:rPr>
      </w:pPr>
      <w:r w:rsidRPr="00E02795">
        <w:rPr>
          <w:rFonts w:ascii="Times New Roman" w:eastAsia="標楷體" w:hAnsi="Times New Roman" w:cs="Times New Roman"/>
          <w:b/>
          <w:u w:val="single"/>
        </w:rPr>
        <w:lastRenderedPageBreak/>
        <w:t>課堂參與討論</w:t>
      </w:r>
      <w:r w:rsidRPr="001B6834">
        <w:rPr>
          <w:rFonts w:ascii="Times New Roman" w:eastAsia="標楷體" w:hAnsi="Times New Roman" w:cs="Times New Roman"/>
        </w:rPr>
        <w:t>：</w:t>
      </w:r>
      <w:r w:rsidR="005C239D">
        <w:rPr>
          <w:rFonts w:ascii="Times New Roman" w:eastAsia="標楷體" w:hAnsi="Times New Roman" w:cs="Times New Roman"/>
        </w:rPr>
        <w:tab/>
      </w:r>
      <w:r w:rsidR="005C239D">
        <w:rPr>
          <w:rFonts w:ascii="Times New Roman" w:eastAsia="標楷體" w:hAnsi="Times New Roman" w:cs="Times New Roman" w:hint="eastAsia"/>
        </w:rPr>
        <w:t>30</w:t>
      </w:r>
      <w:r w:rsidRPr="001B6834">
        <w:rPr>
          <w:rFonts w:ascii="Times New Roman" w:eastAsia="標楷體" w:hAnsi="Times New Roman" w:cs="Times New Roman"/>
        </w:rPr>
        <w:t>%</w:t>
      </w:r>
    </w:p>
    <w:p w:rsidR="009F1544" w:rsidRPr="00256592" w:rsidRDefault="00576B81" w:rsidP="00761E25">
      <w:pPr>
        <w:widowControl/>
        <w:spacing w:afterLines="50" w:after="180" w:line="200" w:lineRule="atLeast"/>
        <w:ind w:leftChars="200" w:left="480" w:rightChars="50" w:right="120"/>
        <w:rPr>
          <w:rFonts w:ascii="Times New Roman" w:eastAsia="標楷體" w:hAnsi="Times New Roman" w:cs="Times New Roman"/>
        </w:rPr>
      </w:pPr>
      <w:r w:rsidRPr="00256592">
        <w:rPr>
          <w:rFonts w:ascii="Times New Roman" w:eastAsia="標楷體" w:hAnsi="Times New Roman" w:cs="Times New Roman" w:hint="eastAsia"/>
        </w:rPr>
        <w:t>同學的課堂參與、發言將列入評分，</w:t>
      </w:r>
      <w:r w:rsidR="009F1544" w:rsidRPr="00256592">
        <w:rPr>
          <w:rFonts w:ascii="Times New Roman" w:eastAsia="標楷體" w:hAnsi="Times New Roman" w:cs="Times New Roman"/>
        </w:rPr>
        <w:t>從</w:t>
      </w:r>
      <w:r w:rsidR="009F1544" w:rsidRPr="00E02795">
        <w:rPr>
          <w:rFonts w:ascii="Times New Roman" w:eastAsia="標楷體" w:hAnsi="Times New Roman" w:cs="Times New Roman"/>
          <w:b/>
        </w:rPr>
        <w:t>第四</w:t>
      </w:r>
      <w:proofErr w:type="gramStart"/>
      <w:r w:rsidR="009F1544" w:rsidRPr="00E02795">
        <w:rPr>
          <w:rFonts w:ascii="Times New Roman" w:eastAsia="標楷體" w:hAnsi="Times New Roman" w:cs="Times New Roman"/>
          <w:b/>
        </w:rPr>
        <w:t>週</w:t>
      </w:r>
      <w:proofErr w:type="gramEnd"/>
      <w:r w:rsidR="009F1544" w:rsidRPr="00256592">
        <w:rPr>
          <w:rFonts w:ascii="Times New Roman" w:eastAsia="標楷體" w:hAnsi="Times New Roman" w:cs="Times New Roman"/>
        </w:rPr>
        <w:t>起，同學輪流負責針對做每週的閱讀簡報並負責帶領課堂討論（次數依修課人數而定）。在假設全班同學都念了指定教材的前提下，</w:t>
      </w:r>
      <w:r w:rsidR="005C239D">
        <w:rPr>
          <w:rFonts w:ascii="Times New Roman" w:eastAsia="標楷體" w:hAnsi="Times New Roman" w:cs="Times New Roman" w:hint="eastAsia"/>
        </w:rPr>
        <w:t>製作</w:t>
      </w:r>
      <w:r w:rsidR="005C239D">
        <w:rPr>
          <w:rFonts w:ascii="Times New Roman" w:eastAsia="標楷體" w:hAnsi="Times New Roman" w:cs="Times New Roman" w:hint="eastAsia"/>
        </w:rPr>
        <w:t>PPT</w:t>
      </w:r>
      <w:r w:rsidR="005C239D">
        <w:rPr>
          <w:rFonts w:ascii="Times New Roman" w:eastAsia="標楷體" w:hAnsi="Times New Roman" w:cs="Times New Roman" w:hint="eastAsia"/>
        </w:rPr>
        <w:t>，並</w:t>
      </w:r>
      <w:r w:rsidR="009F1544" w:rsidRPr="00256592">
        <w:rPr>
          <w:rFonts w:ascii="Times New Roman" w:eastAsia="標楷體" w:hAnsi="Times New Roman" w:cs="Times New Roman"/>
        </w:rPr>
        <w:t>用</w:t>
      </w:r>
      <w:r w:rsidR="009F1544" w:rsidRPr="00256592">
        <w:rPr>
          <w:rFonts w:ascii="Times New Roman" w:eastAsia="標楷體" w:hAnsi="Times New Roman" w:cs="Times New Roman"/>
        </w:rPr>
        <w:t>10-15</w:t>
      </w:r>
      <w:r w:rsidR="009F1544" w:rsidRPr="00256592">
        <w:rPr>
          <w:rFonts w:ascii="Times New Roman" w:eastAsia="標楷體" w:hAnsi="Times New Roman" w:cs="Times New Roman"/>
        </w:rPr>
        <w:t>分鐘報告該</w:t>
      </w:r>
      <w:proofErr w:type="gramStart"/>
      <w:r w:rsidR="009F1544" w:rsidRPr="00256592">
        <w:rPr>
          <w:rFonts w:ascii="Times New Roman" w:eastAsia="標楷體" w:hAnsi="Times New Roman" w:cs="Times New Roman"/>
        </w:rPr>
        <w:t>週</w:t>
      </w:r>
      <w:proofErr w:type="gramEnd"/>
      <w:r w:rsidR="009F1544" w:rsidRPr="00256592">
        <w:rPr>
          <w:rFonts w:ascii="Times New Roman" w:eastAsia="標楷體" w:hAnsi="Times New Roman" w:cs="Times New Roman"/>
        </w:rPr>
        <w:t>閱讀的重點，並提出</w:t>
      </w:r>
      <w:r w:rsidR="009F1544" w:rsidRPr="00256592">
        <w:rPr>
          <w:rFonts w:ascii="Times New Roman" w:eastAsia="標楷體" w:hAnsi="Times New Roman" w:cs="Times New Roman"/>
        </w:rPr>
        <w:t>3-5</w:t>
      </w:r>
      <w:r w:rsidR="009F1544" w:rsidRPr="00256592">
        <w:rPr>
          <w:rFonts w:ascii="Times New Roman" w:eastAsia="標楷體" w:hAnsi="Times New Roman" w:cs="Times New Roman"/>
        </w:rPr>
        <w:t>個研究問題以供全班討論。問題可以涵蓋人文社會科學理論、研究方法、實務經驗或是個人經驗的分享與討論。</w:t>
      </w:r>
    </w:p>
    <w:p w:rsidR="0063144D" w:rsidRPr="001B6834" w:rsidRDefault="0063144D" w:rsidP="00E02795">
      <w:pPr>
        <w:autoSpaceDE w:val="0"/>
        <w:autoSpaceDN w:val="0"/>
        <w:adjustRightInd w:val="0"/>
        <w:spacing w:afterLines="50" w:after="180"/>
        <w:rPr>
          <w:rFonts w:ascii="Times New Roman" w:eastAsia="標楷體" w:hAnsi="Times New Roman" w:cs="Times New Roman"/>
        </w:rPr>
      </w:pPr>
      <w:r w:rsidRPr="00E02795">
        <w:rPr>
          <w:rFonts w:ascii="Times New Roman" w:eastAsia="標楷體" w:hAnsi="Times New Roman" w:cs="Times New Roman"/>
          <w:b/>
          <w:u w:val="single"/>
        </w:rPr>
        <w:t>閱讀筆記</w:t>
      </w:r>
      <w:r w:rsidRPr="00E02795">
        <w:rPr>
          <w:rFonts w:ascii="Times New Roman" w:eastAsia="標楷體" w:hAnsi="Times New Roman" w:cs="Times New Roman"/>
          <w:b/>
        </w:rPr>
        <w:t>：</w:t>
      </w:r>
      <w:r w:rsidRPr="001B6834">
        <w:rPr>
          <w:rFonts w:ascii="Times New Roman" w:eastAsia="標楷體" w:hAnsi="Times New Roman" w:cs="Times New Roman"/>
        </w:rPr>
        <w:tab/>
      </w:r>
      <w:r w:rsidRPr="001B6834">
        <w:rPr>
          <w:rFonts w:ascii="Times New Roman" w:eastAsia="標楷體" w:hAnsi="Times New Roman" w:cs="Times New Roman"/>
        </w:rPr>
        <w:tab/>
      </w:r>
      <w:r w:rsidR="005C239D">
        <w:rPr>
          <w:rFonts w:ascii="Times New Roman" w:eastAsia="標楷體" w:hAnsi="Times New Roman" w:cs="Times New Roman" w:hint="eastAsia"/>
        </w:rPr>
        <w:t>4</w:t>
      </w:r>
      <w:r w:rsidRPr="001B6834">
        <w:rPr>
          <w:rFonts w:ascii="Times New Roman" w:eastAsia="標楷體" w:hAnsi="Times New Roman" w:cs="Times New Roman"/>
        </w:rPr>
        <w:t>0%</w:t>
      </w:r>
    </w:p>
    <w:p w:rsidR="007079AB" w:rsidRPr="00E02795" w:rsidRDefault="007079AB" w:rsidP="00761E25">
      <w:pPr>
        <w:widowControl/>
        <w:spacing w:afterLines="50" w:after="180" w:line="200" w:lineRule="atLeast"/>
        <w:ind w:leftChars="200" w:left="480"/>
        <w:rPr>
          <w:rFonts w:ascii="Times New Roman" w:eastAsia="標楷體" w:hAnsi="Times New Roman" w:cs="Times New Roman"/>
          <w:szCs w:val="24"/>
        </w:rPr>
      </w:pPr>
      <w:r w:rsidRPr="00E02795">
        <w:rPr>
          <w:rFonts w:ascii="Times New Roman" w:eastAsia="標楷體" w:hAnsi="Times New Roman" w:cs="Times New Roman"/>
          <w:b/>
          <w:szCs w:val="24"/>
        </w:rPr>
        <w:t>每堂課上課前，學生必須讀完該</w:t>
      </w:r>
      <w:proofErr w:type="gramStart"/>
      <w:r w:rsidRPr="00E02795">
        <w:rPr>
          <w:rFonts w:ascii="Times New Roman" w:eastAsia="標楷體" w:hAnsi="Times New Roman" w:cs="Times New Roman"/>
          <w:b/>
          <w:szCs w:val="24"/>
        </w:rPr>
        <w:t>週</w:t>
      </w:r>
      <w:proofErr w:type="gramEnd"/>
      <w:r w:rsidRPr="00E02795">
        <w:rPr>
          <w:rFonts w:ascii="Times New Roman" w:eastAsia="標楷體" w:hAnsi="Times New Roman" w:cs="Times New Roman"/>
          <w:b/>
          <w:szCs w:val="24"/>
        </w:rPr>
        <w:t>的指定讀物</w:t>
      </w:r>
      <w:r w:rsidRPr="00E02795">
        <w:rPr>
          <w:rFonts w:ascii="Times New Roman" w:eastAsia="標楷體" w:hAnsi="Times New Roman" w:cs="Times New Roman"/>
          <w:szCs w:val="24"/>
        </w:rPr>
        <w:t>。並撰寫</w:t>
      </w:r>
      <w:r w:rsidRPr="00E02795">
        <w:rPr>
          <w:rFonts w:ascii="Times New Roman" w:eastAsia="標楷體" w:hAnsi="Times New Roman" w:cs="Times New Roman"/>
          <w:szCs w:val="24"/>
        </w:rPr>
        <w:t>1~2</w:t>
      </w:r>
      <w:r w:rsidRPr="00E02795">
        <w:rPr>
          <w:rFonts w:ascii="Times New Roman" w:eastAsia="標楷體" w:hAnsi="Times New Roman" w:cs="Times New Roman"/>
          <w:szCs w:val="24"/>
        </w:rPr>
        <w:t>頁的簡短的閱讀心得。心得內容必須包含：</w:t>
      </w:r>
    </w:p>
    <w:p w:rsidR="007079AB" w:rsidRPr="00E02795" w:rsidRDefault="007079AB" w:rsidP="00761E25">
      <w:pPr>
        <w:widowControl/>
        <w:spacing w:afterLines="50" w:after="180" w:line="200" w:lineRule="atLeast"/>
        <w:ind w:leftChars="200" w:left="480" w:firstLine="2"/>
        <w:rPr>
          <w:rFonts w:ascii="Times New Roman" w:eastAsia="標楷體" w:hAnsi="Times New Roman" w:cs="Times New Roman"/>
          <w:szCs w:val="24"/>
        </w:rPr>
      </w:pPr>
      <w:r w:rsidRPr="00E02795">
        <w:rPr>
          <w:rFonts w:ascii="Times New Roman" w:eastAsia="標楷體" w:hAnsi="Times New Roman" w:cs="Times New Roman"/>
          <w:szCs w:val="24"/>
        </w:rPr>
        <w:t xml:space="preserve">(1). </w:t>
      </w:r>
      <w:r w:rsidRPr="00E02795">
        <w:rPr>
          <w:rFonts w:ascii="Times New Roman" w:eastAsia="標楷體" w:hAnsi="Times New Roman" w:cs="Times New Roman"/>
          <w:szCs w:val="24"/>
        </w:rPr>
        <w:t>整理該文的主要論點，包括該研究的</w:t>
      </w:r>
      <w:r w:rsidRPr="009B4DB2">
        <w:rPr>
          <w:rFonts w:ascii="Times New Roman" w:eastAsia="標楷體" w:hAnsi="Times New Roman" w:cs="Times New Roman"/>
          <w:b/>
          <w:szCs w:val="24"/>
        </w:rPr>
        <w:t>主要的研究問題，研究設計與研究發現</w:t>
      </w:r>
      <w:r w:rsidRPr="00E02795">
        <w:rPr>
          <w:rFonts w:ascii="Times New Roman" w:eastAsia="標楷體" w:hAnsi="Times New Roman" w:cs="Times New Roman"/>
          <w:szCs w:val="24"/>
        </w:rPr>
        <w:t>。如果直接引用該文的部份，必須</w:t>
      </w:r>
      <w:r w:rsidRPr="006E4964">
        <w:rPr>
          <w:rFonts w:ascii="Times New Roman" w:eastAsia="標楷體" w:hAnsi="Times New Roman" w:cs="Times New Roman"/>
          <w:szCs w:val="24"/>
          <w:u w:val="single"/>
        </w:rPr>
        <w:t>依學術論文引用格式</w:t>
      </w:r>
      <w:r w:rsidR="006806CC" w:rsidRPr="006E4964">
        <w:rPr>
          <w:rFonts w:ascii="Times New Roman" w:eastAsia="標楷體" w:hAnsi="Times New Roman" w:cs="Times New Roman" w:hint="eastAsia"/>
          <w:szCs w:val="24"/>
          <w:u w:val="single"/>
        </w:rPr>
        <w:t>，</w:t>
      </w:r>
      <w:r w:rsidRPr="006E4964">
        <w:rPr>
          <w:rFonts w:ascii="Times New Roman" w:eastAsia="標楷體" w:hAnsi="Times New Roman" w:cs="Times New Roman"/>
          <w:szCs w:val="24"/>
          <w:u w:val="single"/>
        </w:rPr>
        <w:t>標示</w:t>
      </w:r>
      <w:r w:rsidR="006806CC" w:rsidRPr="006E4964">
        <w:rPr>
          <w:rFonts w:ascii="Times New Roman" w:eastAsia="標楷體" w:hAnsi="Times New Roman" w:cs="Times New Roman" w:hint="eastAsia"/>
          <w:szCs w:val="24"/>
          <w:u w:val="single"/>
        </w:rPr>
        <w:t>作者、頁碼</w:t>
      </w:r>
      <w:r w:rsidRPr="00E02795">
        <w:rPr>
          <w:rFonts w:ascii="Times New Roman" w:eastAsia="標楷體" w:hAnsi="Times New Roman" w:cs="Times New Roman"/>
          <w:szCs w:val="24"/>
        </w:rPr>
        <w:t>。</w:t>
      </w:r>
    </w:p>
    <w:p w:rsidR="007079AB" w:rsidRPr="00E02795" w:rsidRDefault="007079AB" w:rsidP="00761E25">
      <w:pPr>
        <w:widowControl/>
        <w:spacing w:afterLines="50" w:after="180" w:line="200" w:lineRule="atLeast"/>
        <w:ind w:leftChars="200" w:left="480"/>
        <w:rPr>
          <w:rFonts w:ascii="Times New Roman" w:eastAsia="標楷體" w:hAnsi="Times New Roman" w:cs="Times New Roman"/>
          <w:szCs w:val="24"/>
        </w:rPr>
      </w:pPr>
      <w:r w:rsidRPr="00E02795">
        <w:rPr>
          <w:rFonts w:ascii="Times New Roman" w:eastAsia="標楷體" w:hAnsi="Times New Roman" w:cs="Times New Roman"/>
          <w:szCs w:val="24"/>
        </w:rPr>
        <w:t xml:space="preserve">(2). </w:t>
      </w:r>
      <w:r w:rsidRPr="00E02795">
        <w:rPr>
          <w:rFonts w:ascii="Times New Roman" w:eastAsia="標楷體" w:hAnsi="Times New Roman" w:cs="Times New Roman"/>
          <w:szCs w:val="24"/>
        </w:rPr>
        <w:t>針對該週的教材，提出自己的想法、批評或是回應。</w:t>
      </w:r>
    </w:p>
    <w:p w:rsidR="007079AB" w:rsidRPr="00E02795" w:rsidRDefault="007079AB" w:rsidP="00761E25">
      <w:pPr>
        <w:widowControl/>
        <w:spacing w:afterLines="50" w:after="180" w:line="200" w:lineRule="atLeast"/>
        <w:ind w:leftChars="200" w:left="480" w:firstLine="2"/>
        <w:rPr>
          <w:rFonts w:ascii="Times New Roman" w:eastAsia="標楷體" w:hAnsi="Times New Roman" w:cs="Times New Roman"/>
          <w:szCs w:val="24"/>
        </w:rPr>
      </w:pPr>
      <w:r w:rsidRPr="00E02795">
        <w:rPr>
          <w:rFonts w:ascii="Times New Roman" w:eastAsia="標楷體" w:hAnsi="Times New Roman" w:cs="Times New Roman"/>
          <w:szCs w:val="24"/>
        </w:rPr>
        <w:t xml:space="preserve">(3). </w:t>
      </w:r>
      <w:r w:rsidRPr="00E02795">
        <w:rPr>
          <w:rFonts w:ascii="Times New Roman" w:eastAsia="標楷體" w:hAnsi="Times New Roman" w:cs="Times New Roman"/>
          <w:szCs w:val="24"/>
        </w:rPr>
        <w:t>提出</w:t>
      </w:r>
      <w:r w:rsidR="006806CC">
        <w:rPr>
          <w:rFonts w:ascii="Times New Roman" w:eastAsia="標楷體" w:hAnsi="Times New Roman" w:cs="Times New Roman" w:hint="eastAsia"/>
          <w:szCs w:val="24"/>
        </w:rPr>
        <w:t>2</w:t>
      </w:r>
      <w:r w:rsidRPr="00E02795">
        <w:rPr>
          <w:rFonts w:ascii="Times New Roman" w:eastAsia="標楷體" w:hAnsi="Times New Roman" w:cs="Times New Roman"/>
          <w:szCs w:val="24"/>
        </w:rPr>
        <w:t>-3</w:t>
      </w:r>
      <w:r w:rsidRPr="00E02795">
        <w:rPr>
          <w:rFonts w:ascii="Times New Roman" w:eastAsia="標楷體" w:hAnsi="Times New Roman" w:cs="Times New Roman"/>
          <w:szCs w:val="24"/>
        </w:rPr>
        <w:t>個討論問題，問題可以是理論性的，方法，政治、研究倫理甚至是個人日常生活的反醒。</w:t>
      </w:r>
    </w:p>
    <w:p w:rsidR="007079AB" w:rsidRPr="00E02795" w:rsidRDefault="007079AB" w:rsidP="00761E25">
      <w:pPr>
        <w:widowControl/>
        <w:spacing w:afterLines="50" w:after="180" w:line="200" w:lineRule="atLeast"/>
        <w:ind w:leftChars="200" w:left="480"/>
        <w:rPr>
          <w:rFonts w:ascii="Times New Roman" w:eastAsia="標楷體" w:hAnsi="Times New Roman" w:cs="Times New Roman"/>
          <w:szCs w:val="24"/>
        </w:rPr>
      </w:pPr>
      <w:r w:rsidRPr="00E02795">
        <w:rPr>
          <w:rFonts w:ascii="Times New Roman" w:eastAsia="標楷體" w:hAnsi="Times New Roman" w:cs="Times New Roman"/>
          <w:szCs w:val="24"/>
        </w:rPr>
        <w:t xml:space="preserve">(4). </w:t>
      </w:r>
      <w:r w:rsidRPr="00E02795">
        <w:rPr>
          <w:rFonts w:ascii="Times New Roman" w:eastAsia="標楷體" w:hAnsi="Times New Roman" w:cs="Times New Roman"/>
          <w:szCs w:val="24"/>
        </w:rPr>
        <w:t>閱讀筆記必須在</w:t>
      </w:r>
      <w:r w:rsidRPr="00E02795">
        <w:rPr>
          <w:rFonts w:ascii="Times New Roman" w:eastAsia="標楷體" w:hAnsi="Times New Roman" w:cs="Times New Roman"/>
          <w:b/>
          <w:szCs w:val="24"/>
        </w:rPr>
        <w:t>報告當天早上</w:t>
      </w:r>
      <w:r w:rsidRPr="00E02795">
        <w:rPr>
          <w:rFonts w:ascii="Times New Roman" w:eastAsia="標楷體" w:hAnsi="Times New Roman" w:cs="Times New Roman"/>
          <w:b/>
          <w:szCs w:val="24"/>
        </w:rPr>
        <w:t>9:00</w:t>
      </w:r>
      <w:r w:rsidRPr="00E02795">
        <w:rPr>
          <w:rFonts w:ascii="Times New Roman" w:eastAsia="標楷體" w:hAnsi="Times New Roman" w:cs="Times New Roman"/>
          <w:b/>
          <w:szCs w:val="24"/>
        </w:rPr>
        <w:t>之前，上傳到數位學院</w:t>
      </w:r>
      <w:r w:rsidRPr="00E02795">
        <w:rPr>
          <w:rFonts w:ascii="Times New Roman" w:eastAsia="標楷體" w:hAnsi="Times New Roman" w:cs="Times New Roman"/>
          <w:szCs w:val="24"/>
        </w:rPr>
        <w:t>。</w:t>
      </w:r>
      <w:r w:rsidR="0022741F">
        <w:rPr>
          <w:rFonts w:ascii="Times New Roman" w:eastAsia="標楷體" w:hAnsi="Times New Roman" w:cs="Times New Roman" w:hint="eastAsia"/>
          <w:szCs w:val="24"/>
        </w:rPr>
        <w:t>不得遲交。</w:t>
      </w:r>
      <w:proofErr w:type="gramStart"/>
      <w:r w:rsidR="0022741F">
        <w:rPr>
          <w:rFonts w:ascii="Times New Roman" w:eastAsia="標楷體" w:hAnsi="Times New Roman" w:cs="Times New Roman" w:hint="eastAsia"/>
          <w:szCs w:val="24"/>
        </w:rPr>
        <w:t>一週</w:t>
      </w:r>
      <w:proofErr w:type="gramEnd"/>
      <w:r w:rsidR="0022741F">
        <w:rPr>
          <w:rFonts w:ascii="Times New Roman" w:eastAsia="標楷體" w:hAnsi="Times New Roman" w:cs="Times New Roman" w:hint="eastAsia"/>
          <w:szCs w:val="24"/>
        </w:rPr>
        <w:t>內</w:t>
      </w:r>
      <w:proofErr w:type="gramStart"/>
      <w:r w:rsidR="0022741F">
        <w:rPr>
          <w:rFonts w:ascii="Times New Roman" w:eastAsia="標楷體" w:hAnsi="Times New Roman" w:cs="Times New Roman" w:hint="eastAsia"/>
          <w:szCs w:val="24"/>
        </w:rPr>
        <w:t>補交扣</w:t>
      </w:r>
      <w:proofErr w:type="gramEnd"/>
      <w:r w:rsidR="0022741F">
        <w:rPr>
          <w:rFonts w:ascii="Times New Roman" w:eastAsia="標楷體" w:hAnsi="Times New Roman" w:cs="Times New Roman" w:hint="eastAsia"/>
          <w:szCs w:val="24"/>
        </w:rPr>
        <w:t>50%</w:t>
      </w:r>
      <w:r w:rsidR="0022741F">
        <w:rPr>
          <w:rFonts w:ascii="Times New Roman" w:eastAsia="標楷體" w:hAnsi="Times New Roman" w:cs="Times New Roman" w:hint="eastAsia"/>
          <w:szCs w:val="24"/>
        </w:rPr>
        <w:t>。</w:t>
      </w:r>
      <w:proofErr w:type="gramStart"/>
      <w:r w:rsidR="0022741F">
        <w:rPr>
          <w:rFonts w:ascii="Times New Roman" w:eastAsia="標楷體" w:hAnsi="Times New Roman" w:cs="Times New Roman" w:hint="eastAsia"/>
          <w:szCs w:val="24"/>
        </w:rPr>
        <w:t>一週</w:t>
      </w:r>
      <w:proofErr w:type="gramEnd"/>
      <w:r w:rsidR="0022741F">
        <w:rPr>
          <w:rFonts w:ascii="Times New Roman" w:eastAsia="標楷體" w:hAnsi="Times New Roman" w:cs="Times New Roman" w:hint="eastAsia"/>
          <w:szCs w:val="24"/>
        </w:rPr>
        <w:t>後，不接受遲交作業。事假、病假依學校請假規則辦理。</w:t>
      </w:r>
    </w:p>
    <w:p w:rsidR="0063144D" w:rsidRPr="001B6834" w:rsidRDefault="0063144D" w:rsidP="00E02795">
      <w:pPr>
        <w:autoSpaceDE w:val="0"/>
        <w:autoSpaceDN w:val="0"/>
        <w:adjustRightInd w:val="0"/>
        <w:spacing w:afterLines="50" w:after="180"/>
        <w:rPr>
          <w:rFonts w:ascii="Times New Roman" w:eastAsia="標楷體" w:hAnsi="Times New Roman" w:cs="Times New Roman"/>
        </w:rPr>
      </w:pPr>
      <w:r w:rsidRPr="00E02795">
        <w:rPr>
          <w:rFonts w:ascii="Times New Roman" w:eastAsia="標楷體" w:hAnsi="Times New Roman" w:cs="Times New Roman"/>
          <w:b/>
          <w:u w:val="single"/>
        </w:rPr>
        <w:t>期末報告</w:t>
      </w:r>
      <w:r w:rsidRPr="00E02795">
        <w:rPr>
          <w:rFonts w:ascii="Times New Roman" w:eastAsia="標楷體" w:hAnsi="Times New Roman" w:cs="Times New Roman"/>
          <w:b/>
        </w:rPr>
        <w:t>：</w:t>
      </w:r>
      <w:r w:rsidRPr="001B6834">
        <w:rPr>
          <w:rFonts w:ascii="Times New Roman" w:eastAsia="標楷體" w:hAnsi="Times New Roman" w:cs="Times New Roman"/>
        </w:rPr>
        <w:tab/>
      </w:r>
      <w:r w:rsidRPr="001B6834">
        <w:rPr>
          <w:rFonts w:ascii="Times New Roman" w:eastAsia="標楷體" w:hAnsi="Times New Roman" w:cs="Times New Roman"/>
        </w:rPr>
        <w:tab/>
      </w:r>
      <w:r w:rsidR="005C239D">
        <w:rPr>
          <w:rFonts w:ascii="Times New Roman" w:eastAsia="標楷體" w:hAnsi="Times New Roman" w:cs="Times New Roman" w:hint="eastAsia"/>
        </w:rPr>
        <w:t>3</w:t>
      </w:r>
      <w:r w:rsidRPr="001B6834">
        <w:rPr>
          <w:rFonts w:ascii="Times New Roman" w:eastAsia="標楷體" w:hAnsi="Times New Roman" w:cs="Times New Roman"/>
        </w:rPr>
        <w:t>0%</w:t>
      </w:r>
    </w:p>
    <w:p w:rsidR="007079AB" w:rsidRPr="001B6834" w:rsidRDefault="007079AB" w:rsidP="00761E25">
      <w:pPr>
        <w:autoSpaceDE w:val="0"/>
        <w:autoSpaceDN w:val="0"/>
        <w:adjustRightInd w:val="0"/>
        <w:spacing w:afterLines="50" w:after="180"/>
        <w:ind w:leftChars="200" w:left="480"/>
        <w:rPr>
          <w:rFonts w:ascii="Times New Roman" w:eastAsia="標楷體" w:hAnsi="Times New Roman" w:cs="Times New Roman"/>
        </w:rPr>
      </w:pPr>
      <w:r w:rsidRPr="00E02795">
        <w:rPr>
          <w:rFonts w:ascii="Times New Roman" w:eastAsia="標楷體" w:hAnsi="Times New Roman" w:cs="Times New Roman"/>
          <w:b/>
        </w:rPr>
        <w:t>撰寫</w:t>
      </w:r>
      <w:r w:rsidRPr="00E02795">
        <w:rPr>
          <w:rFonts w:ascii="Times New Roman" w:eastAsia="標楷體" w:hAnsi="Times New Roman" w:cs="Times New Roman"/>
          <w:b/>
        </w:rPr>
        <w:t>8-10</w:t>
      </w:r>
      <w:r w:rsidRPr="00E02795">
        <w:rPr>
          <w:rFonts w:ascii="Times New Roman" w:eastAsia="標楷體" w:hAnsi="Times New Roman" w:cs="Times New Roman"/>
          <w:b/>
        </w:rPr>
        <w:t>頁的研究大綱</w:t>
      </w:r>
      <w:r w:rsidRPr="001B6834">
        <w:rPr>
          <w:rFonts w:ascii="Times New Roman" w:eastAsia="標楷體" w:hAnsi="Times New Roman" w:cs="Times New Roman"/>
        </w:rPr>
        <w:t>。包括，研究問題，文獻回顧與研究方法。至少</w:t>
      </w:r>
      <w:r w:rsidRPr="001B6834">
        <w:rPr>
          <w:rFonts w:ascii="Times New Roman" w:eastAsia="標楷體" w:hAnsi="Times New Roman" w:cs="Times New Roman"/>
        </w:rPr>
        <w:t>10</w:t>
      </w:r>
      <w:r w:rsidRPr="001B6834">
        <w:rPr>
          <w:rFonts w:ascii="Times New Roman" w:eastAsia="標楷體" w:hAnsi="Times New Roman" w:cs="Times New Roman"/>
        </w:rPr>
        <w:t>篇的中英文學術文獻。</w:t>
      </w:r>
    </w:p>
    <w:p w:rsidR="00F20833" w:rsidRDefault="003F198B" w:rsidP="00E02795">
      <w:pPr>
        <w:autoSpaceDE w:val="0"/>
        <w:autoSpaceDN w:val="0"/>
        <w:adjustRightInd w:val="0"/>
        <w:spacing w:afterLines="50" w:after="180"/>
        <w:rPr>
          <w:rFonts w:ascii="Times New Roman" w:eastAsia="標楷體" w:hAnsi="Times New Roman" w:cs="Times New Roman"/>
          <w:b/>
        </w:rPr>
      </w:pPr>
      <w:r w:rsidRPr="001B6834">
        <w:rPr>
          <w:rFonts w:ascii="Times New Roman" w:eastAsia="標楷體" w:hAnsi="Times New Roman" w:cs="Times New Roman"/>
          <w:b/>
        </w:rPr>
        <w:t>指定閱讀：</w:t>
      </w:r>
    </w:p>
    <w:p w:rsidR="003F198B" w:rsidRPr="00757788" w:rsidRDefault="00F20833" w:rsidP="00761E25">
      <w:pPr>
        <w:pStyle w:val="a4"/>
        <w:numPr>
          <w:ilvl w:val="0"/>
          <w:numId w:val="40"/>
        </w:numPr>
        <w:snapToGrid w:val="0"/>
        <w:spacing w:before="120" w:afterLines="50" w:after="180" w:line="240" w:lineRule="atLeast"/>
        <w:ind w:leftChars="100"/>
        <w:jc w:val="both"/>
        <w:rPr>
          <w:rFonts w:ascii="Times New Roman" w:eastAsia="標楷體" w:hAnsi="Times New Roman" w:cs="Times New Roman"/>
          <w:bCs/>
          <w:szCs w:val="24"/>
        </w:rPr>
      </w:pPr>
      <w:r w:rsidRPr="00757788">
        <w:rPr>
          <w:rFonts w:ascii="Times New Roman" w:eastAsia="標楷體" w:hAnsi="Times New Roman" w:cs="Times New Roman" w:hint="eastAsia"/>
          <w:bCs/>
          <w:szCs w:val="24"/>
        </w:rPr>
        <w:t>Alford, R. R.</w:t>
      </w:r>
      <w:r w:rsidRPr="00757788">
        <w:rPr>
          <w:rFonts w:ascii="Times New Roman" w:eastAsia="標楷體" w:hAnsi="Times New Roman" w:cs="Times New Roman" w:hint="eastAsia"/>
          <w:bCs/>
          <w:szCs w:val="24"/>
        </w:rPr>
        <w:t>（原著），王志弘（譯）（</w:t>
      </w:r>
      <w:r w:rsidRPr="00757788">
        <w:rPr>
          <w:rFonts w:ascii="Times New Roman" w:eastAsia="標楷體" w:hAnsi="Times New Roman" w:cs="Times New Roman" w:hint="eastAsia"/>
          <w:bCs/>
          <w:szCs w:val="24"/>
        </w:rPr>
        <w:t>2011</w:t>
      </w:r>
      <w:r w:rsidRPr="00757788">
        <w:rPr>
          <w:rFonts w:ascii="Times New Roman" w:eastAsia="標楷體" w:hAnsi="Times New Roman" w:cs="Times New Roman" w:hint="eastAsia"/>
          <w:bCs/>
          <w:szCs w:val="24"/>
        </w:rPr>
        <w:t>）。</w:t>
      </w:r>
      <w:proofErr w:type="gramStart"/>
      <w:r w:rsidRPr="00757788">
        <w:rPr>
          <w:rFonts w:ascii="Times New Roman" w:eastAsia="標楷體" w:hAnsi="Times New Roman" w:cs="Times New Roman" w:hint="eastAsia"/>
          <w:bCs/>
          <w:szCs w:val="24"/>
        </w:rPr>
        <w:t>《</w:t>
      </w:r>
      <w:proofErr w:type="gramEnd"/>
      <w:r w:rsidRPr="00757788">
        <w:rPr>
          <w:rFonts w:ascii="Times New Roman" w:eastAsia="標楷體" w:hAnsi="Times New Roman" w:cs="Times New Roman" w:hint="eastAsia"/>
          <w:bCs/>
          <w:szCs w:val="24"/>
        </w:rPr>
        <w:t>好研究怎麼做：從理論、方法、證據構思研究問題</w:t>
      </w:r>
      <w:proofErr w:type="gramStart"/>
      <w:r w:rsidRPr="00757788">
        <w:rPr>
          <w:rFonts w:ascii="Times New Roman" w:eastAsia="標楷體" w:hAnsi="Times New Roman" w:cs="Times New Roman" w:hint="eastAsia"/>
          <w:bCs/>
          <w:szCs w:val="24"/>
        </w:rPr>
        <w:t>》</w:t>
      </w:r>
      <w:proofErr w:type="gramEnd"/>
    </w:p>
    <w:p w:rsidR="005C239D" w:rsidRPr="00757788" w:rsidRDefault="00C41A47" w:rsidP="00761E25">
      <w:pPr>
        <w:pStyle w:val="a4"/>
        <w:numPr>
          <w:ilvl w:val="0"/>
          <w:numId w:val="40"/>
        </w:numPr>
        <w:autoSpaceDE w:val="0"/>
        <w:autoSpaceDN w:val="0"/>
        <w:adjustRightInd w:val="0"/>
        <w:ind w:leftChars="100"/>
        <w:rPr>
          <w:rFonts w:ascii="Times New Roman" w:eastAsia="標楷體" w:hAnsi="Times New Roman" w:cs="Times New Roman"/>
          <w:szCs w:val="24"/>
        </w:rPr>
      </w:pPr>
      <w:r w:rsidRPr="00757788">
        <w:rPr>
          <w:rFonts w:ascii="Times New Roman" w:eastAsia="標楷體" w:hAnsi="Times New Roman" w:cs="Times New Roman" w:hint="eastAsia"/>
          <w:bCs/>
          <w:szCs w:val="24"/>
        </w:rPr>
        <w:t>畢恆達（</w:t>
      </w:r>
      <w:r w:rsidRPr="00757788">
        <w:rPr>
          <w:rFonts w:ascii="Times New Roman" w:eastAsia="標楷體" w:hAnsi="Times New Roman" w:cs="Times New Roman" w:hint="eastAsia"/>
          <w:bCs/>
          <w:szCs w:val="24"/>
        </w:rPr>
        <w:t>2010</w:t>
      </w:r>
      <w:r w:rsidRPr="00757788">
        <w:rPr>
          <w:rFonts w:ascii="Times New Roman" w:eastAsia="標楷體" w:hAnsi="Times New Roman" w:cs="Times New Roman" w:hint="eastAsia"/>
          <w:bCs/>
          <w:szCs w:val="24"/>
        </w:rPr>
        <w:t>）。</w:t>
      </w:r>
      <w:proofErr w:type="gramStart"/>
      <w:r w:rsidRPr="00757788">
        <w:rPr>
          <w:rFonts w:ascii="Times New Roman" w:eastAsia="標楷體" w:hAnsi="Times New Roman" w:cs="Times New Roman" w:hint="eastAsia"/>
          <w:bCs/>
          <w:szCs w:val="24"/>
        </w:rPr>
        <w:t>〈</w:t>
      </w:r>
      <w:proofErr w:type="gramEnd"/>
      <w:r w:rsidRPr="00757788">
        <w:rPr>
          <w:rFonts w:ascii="Times New Roman" w:eastAsia="標楷體" w:hAnsi="Times New Roman" w:cs="Times New Roman"/>
          <w:bCs/>
          <w:szCs w:val="24"/>
        </w:rPr>
        <w:t>上窮碧落下黃泉：動手動腳找資料</w:t>
      </w:r>
      <w:proofErr w:type="gramStart"/>
      <w:r w:rsidRPr="00757788">
        <w:rPr>
          <w:rFonts w:ascii="Times New Roman" w:eastAsia="標楷體" w:hAnsi="Times New Roman" w:cs="Times New Roman" w:hint="eastAsia"/>
          <w:bCs/>
          <w:szCs w:val="24"/>
        </w:rPr>
        <w:t>〉</w:t>
      </w:r>
      <w:proofErr w:type="gramEnd"/>
      <w:r w:rsidRPr="00757788">
        <w:rPr>
          <w:rFonts w:ascii="Times New Roman" w:eastAsia="標楷體" w:hAnsi="Times New Roman" w:cs="Times New Roman" w:hint="eastAsia"/>
          <w:bCs/>
          <w:szCs w:val="24"/>
        </w:rPr>
        <w:t>。《教授為什麼沒告訴我》</w:t>
      </w:r>
      <w:r w:rsidRPr="00757788">
        <w:rPr>
          <w:rFonts w:ascii="Times New Roman" w:eastAsia="標楷體" w:hAnsi="Times New Roman" w:cs="Times New Roman" w:hint="eastAsia"/>
          <w:szCs w:val="24"/>
        </w:rPr>
        <w:t>台灣：小畢空間出版社。</w:t>
      </w:r>
    </w:p>
    <w:p w:rsidR="00C41A47" w:rsidRPr="00757788" w:rsidRDefault="00C41A47" w:rsidP="00761E25">
      <w:pPr>
        <w:pStyle w:val="a4"/>
        <w:numPr>
          <w:ilvl w:val="0"/>
          <w:numId w:val="40"/>
        </w:numPr>
        <w:snapToGrid w:val="0"/>
        <w:spacing w:before="120" w:line="240" w:lineRule="atLeast"/>
        <w:ind w:leftChars="100"/>
        <w:jc w:val="both"/>
        <w:rPr>
          <w:rFonts w:ascii="Times New Roman" w:eastAsia="標楷體" w:hAnsi="Times New Roman" w:cs="Times New Roman"/>
          <w:bCs/>
          <w:szCs w:val="24"/>
        </w:rPr>
      </w:pPr>
      <w:r w:rsidRPr="00757788">
        <w:rPr>
          <w:rFonts w:ascii="Times New Roman" w:eastAsia="標楷體" w:hAnsi="Times New Roman" w:cs="Times New Roman" w:hint="eastAsia"/>
          <w:bCs/>
          <w:szCs w:val="24"/>
        </w:rPr>
        <w:t>Marie L. Campbell</w:t>
      </w:r>
      <w:r w:rsidRPr="00757788">
        <w:rPr>
          <w:rFonts w:ascii="Times New Roman" w:eastAsia="標楷體" w:hAnsi="Times New Roman" w:cs="Times New Roman" w:hint="eastAsia"/>
          <w:bCs/>
          <w:szCs w:val="24"/>
        </w:rPr>
        <w:t>、</w:t>
      </w:r>
      <w:r w:rsidRPr="00757788">
        <w:rPr>
          <w:rFonts w:ascii="Times New Roman" w:eastAsia="標楷體" w:hAnsi="Times New Roman" w:cs="Times New Roman" w:hint="eastAsia"/>
          <w:bCs/>
          <w:szCs w:val="24"/>
        </w:rPr>
        <w:t xml:space="preserve">Frances </w:t>
      </w:r>
      <w:proofErr w:type="spellStart"/>
      <w:r w:rsidRPr="00757788">
        <w:rPr>
          <w:rFonts w:ascii="Times New Roman" w:eastAsia="標楷體" w:hAnsi="Times New Roman" w:cs="Times New Roman" w:hint="eastAsia"/>
          <w:bCs/>
          <w:szCs w:val="24"/>
        </w:rPr>
        <w:t>Gregor</w:t>
      </w:r>
      <w:proofErr w:type="spellEnd"/>
      <w:r w:rsidRPr="00757788">
        <w:rPr>
          <w:rFonts w:ascii="Times New Roman" w:eastAsia="標楷體" w:hAnsi="Times New Roman" w:cs="Times New Roman" w:hint="eastAsia"/>
          <w:bCs/>
          <w:szCs w:val="24"/>
        </w:rPr>
        <w:t>（原著），王增勇等（譯）（</w:t>
      </w:r>
      <w:r w:rsidRPr="00757788">
        <w:rPr>
          <w:rFonts w:ascii="Times New Roman" w:eastAsia="標楷體" w:hAnsi="Times New Roman" w:cs="Times New Roman" w:hint="eastAsia"/>
          <w:bCs/>
          <w:szCs w:val="24"/>
        </w:rPr>
        <w:t>2012</w:t>
      </w:r>
      <w:r w:rsidRPr="00757788">
        <w:rPr>
          <w:rFonts w:ascii="Times New Roman" w:eastAsia="標楷體" w:hAnsi="Times New Roman" w:cs="Times New Roman" w:hint="eastAsia"/>
          <w:bCs/>
          <w:szCs w:val="24"/>
        </w:rPr>
        <w:t>）。</w:t>
      </w:r>
      <w:proofErr w:type="gramStart"/>
      <w:r w:rsidRPr="00757788">
        <w:rPr>
          <w:rFonts w:ascii="Times New Roman" w:eastAsia="標楷體" w:hAnsi="Times New Roman" w:cs="Times New Roman" w:hint="eastAsia"/>
          <w:bCs/>
          <w:szCs w:val="24"/>
        </w:rPr>
        <w:t>《</w:t>
      </w:r>
      <w:proofErr w:type="gramEnd"/>
      <w:r w:rsidRPr="00757788">
        <w:rPr>
          <w:rFonts w:ascii="Times New Roman" w:eastAsia="標楷體" w:hAnsi="Times New Roman" w:cs="Times New Roman" w:hint="eastAsia"/>
          <w:bCs/>
          <w:szCs w:val="24"/>
        </w:rPr>
        <w:t>為弱勢者畫權力地圖：建制民族</w:t>
      </w:r>
      <w:proofErr w:type="gramStart"/>
      <w:r w:rsidRPr="00757788">
        <w:rPr>
          <w:rFonts w:ascii="Times New Roman" w:eastAsia="標楷體" w:hAnsi="Times New Roman" w:cs="Times New Roman" w:hint="eastAsia"/>
          <w:bCs/>
          <w:szCs w:val="24"/>
        </w:rPr>
        <w:t>誌</w:t>
      </w:r>
      <w:proofErr w:type="gramEnd"/>
      <w:r w:rsidRPr="00757788">
        <w:rPr>
          <w:rFonts w:ascii="Times New Roman" w:eastAsia="標楷體" w:hAnsi="Times New Roman" w:cs="Times New Roman" w:hint="eastAsia"/>
          <w:bCs/>
          <w:szCs w:val="24"/>
        </w:rPr>
        <w:t>入門</w:t>
      </w:r>
      <w:proofErr w:type="gramStart"/>
      <w:r w:rsidRPr="00757788">
        <w:rPr>
          <w:rFonts w:ascii="Times New Roman" w:eastAsia="標楷體" w:hAnsi="Times New Roman" w:cs="Times New Roman" w:hint="eastAsia"/>
          <w:bCs/>
          <w:szCs w:val="24"/>
        </w:rPr>
        <w:t>》</w:t>
      </w:r>
      <w:proofErr w:type="gramEnd"/>
      <w:r w:rsidRPr="00757788">
        <w:rPr>
          <w:rFonts w:ascii="標楷體" w:eastAsia="標楷體" w:cs="標楷體" w:hint="eastAsia"/>
          <w:color w:val="000000"/>
          <w:szCs w:val="24"/>
          <w:lang w:val="zh-TW"/>
        </w:rPr>
        <w:t>。</w:t>
      </w:r>
      <w:r w:rsidRPr="00757788">
        <w:rPr>
          <w:rFonts w:ascii="Times New Roman" w:eastAsia="標楷體" w:hAnsi="Times New Roman" w:cs="Times New Roman" w:hint="eastAsia"/>
          <w:bCs/>
          <w:szCs w:val="24"/>
        </w:rPr>
        <w:t>台北：</w:t>
      </w:r>
      <w:proofErr w:type="gramStart"/>
      <w:r w:rsidRPr="00757788">
        <w:rPr>
          <w:rFonts w:ascii="Times New Roman" w:eastAsia="標楷體" w:hAnsi="Times New Roman" w:cs="Times New Roman" w:hint="eastAsia"/>
          <w:bCs/>
          <w:szCs w:val="24"/>
        </w:rPr>
        <w:t>群學</w:t>
      </w:r>
      <w:proofErr w:type="gramEnd"/>
      <w:r w:rsidRPr="00757788">
        <w:rPr>
          <w:rFonts w:ascii="Times New Roman" w:eastAsia="標楷體" w:hAnsi="Times New Roman" w:cs="Times New Roman" w:hint="eastAsia"/>
          <w:bCs/>
          <w:szCs w:val="24"/>
        </w:rPr>
        <w:t>。</w:t>
      </w:r>
    </w:p>
    <w:p w:rsidR="00C41A47" w:rsidRPr="00E96B64" w:rsidRDefault="00C41A47" w:rsidP="00E02795">
      <w:pPr>
        <w:autoSpaceDE w:val="0"/>
        <w:autoSpaceDN w:val="0"/>
        <w:adjustRightInd w:val="0"/>
        <w:spacing w:afterLines="50" w:after="180"/>
        <w:rPr>
          <w:rFonts w:ascii="Times New Roman" w:eastAsia="標楷體" w:hAnsi="Times New Roman" w:cs="Times New Roman"/>
        </w:rPr>
      </w:pPr>
    </w:p>
    <w:sectPr w:rsidR="00C41A47" w:rsidRPr="00E96B64" w:rsidSect="00D7105C">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5CE" w:rsidRDefault="007105CE" w:rsidP="00683DC7">
      <w:r>
        <w:separator/>
      </w:r>
    </w:p>
  </w:endnote>
  <w:endnote w:type="continuationSeparator" w:id="0">
    <w:p w:rsidR="007105CE" w:rsidRDefault="007105CE" w:rsidP="0068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356498"/>
      <w:docPartObj>
        <w:docPartGallery w:val="Page Numbers (Bottom of Page)"/>
        <w:docPartUnique/>
      </w:docPartObj>
    </w:sdtPr>
    <w:sdtEndPr/>
    <w:sdtContent>
      <w:p w:rsidR="00E94205" w:rsidRDefault="00E94205">
        <w:pPr>
          <w:pStyle w:val="a7"/>
          <w:jc w:val="center"/>
        </w:pPr>
        <w:r>
          <w:fldChar w:fldCharType="begin"/>
        </w:r>
        <w:r>
          <w:instrText>PAGE   \* MERGEFORMAT</w:instrText>
        </w:r>
        <w:r>
          <w:fldChar w:fldCharType="separate"/>
        </w:r>
        <w:r w:rsidR="00C71F60" w:rsidRPr="00C71F60">
          <w:rPr>
            <w:noProof/>
            <w:lang w:val="zh-TW"/>
          </w:rPr>
          <w:t>2</w:t>
        </w:r>
        <w:r>
          <w:fldChar w:fldCharType="end"/>
        </w:r>
      </w:p>
    </w:sdtContent>
  </w:sdt>
  <w:p w:rsidR="00E94205" w:rsidRDefault="00E942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5CE" w:rsidRDefault="007105CE" w:rsidP="00683DC7">
      <w:r>
        <w:separator/>
      </w:r>
    </w:p>
  </w:footnote>
  <w:footnote w:type="continuationSeparator" w:id="0">
    <w:p w:rsidR="007105CE" w:rsidRDefault="007105CE" w:rsidP="00683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3150"/>
    <w:multiLevelType w:val="hybridMultilevel"/>
    <w:tmpl w:val="E1D2E93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9467202"/>
    <w:multiLevelType w:val="hybridMultilevel"/>
    <w:tmpl w:val="02C214A0"/>
    <w:lvl w:ilvl="0" w:tplc="731C589E">
      <w:start w:val="1"/>
      <w:numFmt w:val="decimal"/>
      <w:lvlText w:val="(%1)"/>
      <w:lvlJc w:val="left"/>
      <w:pPr>
        <w:ind w:left="840" w:hanging="480"/>
      </w:pPr>
      <w:rPr>
        <w:rFonts w:ascii="標楷體" w:eastAsia="標楷體" w:hAnsi="標楷體"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AD23981"/>
    <w:multiLevelType w:val="hybridMultilevel"/>
    <w:tmpl w:val="7624DF3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E546B42"/>
    <w:multiLevelType w:val="hybridMultilevel"/>
    <w:tmpl w:val="72BC00D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F1B3B9E"/>
    <w:multiLevelType w:val="hybridMultilevel"/>
    <w:tmpl w:val="F2CE5D2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F8F0662"/>
    <w:multiLevelType w:val="hybridMultilevel"/>
    <w:tmpl w:val="3028CB3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07769E7"/>
    <w:multiLevelType w:val="hybridMultilevel"/>
    <w:tmpl w:val="E0CCB55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0EE2BA5"/>
    <w:multiLevelType w:val="hybridMultilevel"/>
    <w:tmpl w:val="491C15C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4B352E5"/>
    <w:multiLevelType w:val="hybridMultilevel"/>
    <w:tmpl w:val="E5FEDA8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8DA284C"/>
    <w:multiLevelType w:val="hybridMultilevel"/>
    <w:tmpl w:val="21C028C6"/>
    <w:lvl w:ilvl="0" w:tplc="22DA6236">
      <w:start w:val="1"/>
      <w:numFmt w:val="decimal"/>
      <w:lvlText w:val="(%1)"/>
      <w:lvlJc w:val="left"/>
      <w:pPr>
        <w:ind w:left="390" w:hanging="390"/>
      </w:pPr>
      <w:rPr>
        <w:rFonts w:ascii="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EFC70B7"/>
    <w:multiLevelType w:val="hybridMultilevel"/>
    <w:tmpl w:val="B30E903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1F194B5D"/>
    <w:multiLevelType w:val="hybridMultilevel"/>
    <w:tmpl w:val="D30C157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1FE1231B"/>
    <w:multiLevelType w:val="hybridMultilevel"/>
    <w:tmpl w:val="E906324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21C37072"/>
    <w:multiLevelType w:val="hybridMultilevel"/>
    <w:tmpl w:val="C984457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28AC0D62"/>
    <w:multiLevelType w:val="hybridMultilevel"/>
    <w:tmpl w:val="06B002F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2CF56EB3"/>
    <w:multiLevelType w:val="hybridMultilevel"/>
    <w:tmpl w:val="0A9E96C0"/>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37D076BC"/>
    <w:multiLevelType w:val="hybridMultilevel"/>
    <w:tmpl w:val="AE6E41AC"/>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393D0E75"/>
    <w:multiLevelType w:val="hybridMultilevel"/>
    <w:tmpl w:val="39280A10"/>
    <w:lvl w:ilvl="0" w:tplc="0409000D">
      <w:start w:val="1"/>
      <w:numFmt w:val="bullet"/>
      <w:lvlText w:val=""/>
      <w:lvlJc w:val="left"/>
      <w:pPr>
        <w:ind w:left="360" w:hanging="360"/>
      </w:pPr>
      <w:rPr>
        <w:rFonts w:ascii="Wingdings" w:hAnsi="Wingding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3D04D0"/>
    <w:multiLevelType w:val="hybridMultilevel"/>
    <w:tmpl w:val="2FF2C5D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3D9A7E2B"/>
    <w:multiLevelType w:val="hybridMultilevel"/>
    <w:tmpl w:val="661837B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3DD96775"/>
    <w:multiLevelType w:val="hybridMultilevel"/>
    <w:tmpl w:val="1BF04FBC"/>
    <w:lvl w:ilvl="0" w:tplc="35F8D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E450C94"/>
    <w:multiLevelType w:val="hybridMultilevel"/>
    <w:tmpl w:val="3800C65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3E6857FE"/>
    <w:multiLevelType w:val="hybridMultilevel"/>
    <w:tmpl w:val="D0B67DF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3ED23FEE"/>
    <w:multiLevelType w:val="hybridMultilevel"/>
    <w:tmpl w:val="A92201F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43334AE8"/>
    <w:multiLevelType w:val="hybridMultilevel"/>
    <w:tmpl w:val="5E5C6DBE"/>
    <w:lvl w:ilvl="0" w:tplc="0409000B">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5">
    <w:nsid w:val="498410C0"/>
    <w:multiLevelType w:val="hybridMultilevel"/>
    <w:tmpl w:val="758036C4"/>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4A5F657F"/>
    <w:multiLevelType w:val="hybridMultilevel"/>
    <w:tmpl w:val="31AA9A0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4D6A1777"/>
    <w:multiLevelType w:val="hybridMultilevel"/>
    <w:tmpl w:val="D812A23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4D6E498E"/>
    <w:multiLevelType w:val="hybridMultilevel"/>
    <w:tmpl w:val="2758C09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4DC83EB1"/>
    <w:multiLevelType w:val="hybridMultilevel"/>
    <w:tmpl w:val="1636526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4E9B4DE4"/>
    <w:multiLevelType w:val="hybridMultilevel"/>
    <w:tmpl w:val="E6EED4D8"/>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nsid w:val="57D60390"/>
    <w:multiLevelType w:val="hybridMultilevel"/>
    <w:tmpl w:val="4F1EAD4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5A3E5488"/>
    <w:multiLevelType w:val="hybridMultilevel"/>
    <w:tmpl w:val="820CAF2E"/>
    <w:lvl w:ilvl="0" w:tplc="731C589E">
      <w:start w:val="1"/>
      <w:numFmt w:val="decimal"/>
      <w:lvlText w:val="(%1)"/>
      <w:lvlJc w:val="left"/>
      <w:pPr>
        <w:ind w:left="480" w:hanging="480"/>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AE42303"/>
    <w:multiLevelType w:val="hybridMultilevel"/>
    <w:tmpl w:val="E9AE6D0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5EF81F49"/>
    <w:multiLevelType w:val="hybridMultilevel"/>
    <w:tmpl w:val="BA16902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609C10FC"/>
    <w:multiLevelType w:val="hybridMultilevel"/>
    <w:tmpl w:val="6A5A79A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609D3A23"/>
    <w:multiLevelType w:val="hybridMultilevel"/>
    <w:tmpl w:val="6A70BD9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62CA3C47"/>
    <w:multiLevelType w:val="hybridMultilevel"/>
    <w:tmpl w:val="F0BAC62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658855EB"/>
    <w:multiLevelType w:val="hybridMultilevel"/>
    <w:tmpl w:val="F39A039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nsid w:val="6DAC3BA3"/>
    <w:multiLevelType w:val="hybridMultilevel"/>
    <w:tmpl w:val="1972AA24"/>
    <w:lvl w:ilvl="0" w:tplc="04090003">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40">
    <w:nsid w:val="72127444"/>
    <w:multiLevelType w:val="hybridMultilevel"/>
    <w:tmpl w:val="5FBE701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nsid w:val="7B2D4485"/>
    <w:multiLevelType w:val="hybridMultilevel"/>
    <w:tmpl w:val="AF3E914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8"/>
  </w:num>
  <w:num w:numId="3">
    <w:abstractNumId w:val="14"/>
  </w:num>
  <w:num w:numId="4">
    <w:abstractNumId w:val="18"/>
  </w:num>
  <w:num w:numId="5">
    <w:abstractNumId w:val="19"/>
  </w:num>
  <w:num w:numId="6">
    <w:abstractNumId w:val="29"/>
  </w:num>
  <w:num w:numId="7">
    <w:abstractNumId w:val="24"/>
  </w:num>
  <w:num w:numId="8">
    <w:abstractNumId w:val="16"/>
  </w:num>
  <w:num w:numId="9">
    <w:abstractNumId w:val="12"/>
  </w:num>
  <w:num w:numId="10">
    <w:abstractNumId w:val="27"/>
  </w:num>
  <w:num w:numId="11">
    <w:abstractNumId w:val="23"/>
  </w:num>
  <w:num w:numId="12">
    <w:abstractNumId w:val="21"/>
  </w:num>
  <w:num w:numId="13">
    <w:abstractNumId w:val="34"/>
  </w:num>
  <w:num w:numId="14">
    <w:abstractNumId w:val="31"/>
  </w:num>
  <w:num w:numId="15">
    <w:abstractNumId w:val="30"/>
  </w:num>
  <w:num w:numId="16">
    <w:abstractNumId w:val="41"/>
  </w:num>
  <w:num w:numId="17">
    <w:abstractNumId w:val="38"/>
  </w:num>
  <w:num w:numId="18">
    <w:abstractNumId w:val="26"/>
  </w:num>
  <w:num w:numId="19">
    <w:abstractNumId w:val="37"/>
  </w:num>
  <w:num w:numId="20">
    <w:abstractNumId w:val="36"/>
  </w:num>
  <w:num w:numId="21">
    <w:abstractNumId w:val="13"/>
  </w:num>
  <w:num w:numId="22">
    <w:abstractNumId w:val="5"/>
  </w:num>
  <w:num w:numId="23">
    <w:abstractNumId w:val="10"/>
  </w:num>
  <w:num w:numId="24">
    <w:abstractNumId w:val="22"/>
  </w:num>
  <w:num w:numId="25">
    <w:abstractNumId w:val="7"/>
  </w:num>
  <w:num w:numId="26">
    <w:abstractNumId w:val="11"/>
  </w:num>
  <w:num w:numId="27">
    <w:abstractNumId w:val="9"/>
  </w:num>
  <w:num w:numId="28">
    <w:abstractNumId w:val="25"/>
  </w:num>
  <w:num w:numId="29">
    <w:abstractNumId w:val="15"/>
  </w:num>
  <w:num w:numId="30">
    <w:abstractNumId w:val="20"/>
  </w:num>
  <w:num w:numId="31">
    <w:abstractNumId w:val="17"/>
  </w:num>
  <w:num w:numId="32">
    <w:abstractNumId w:val="2"/>
  </w:num>
  <w:num w:numId="33">
    <w:abstractNumId w:val="35"/>
  </w:num>
  <w:num w:numId="34">
    <w:abstractNumId w:val="28"/>
  </w:num>
  <w:num w:numId="35">
    <w:abstractNumId w:val="33"/>
  </w:num>
  <w:num w:numId="36">
    <w:abstractNumId w:val="3"/>
  </w:num>
  <w:num w:numId="37">
    <w:abstractNumId w:val="6"/>
  </w:num>
  <w:num w:numId="38">
    <w:abstractNumId w:val="40"/>
  </w:num>
  <w:num w:numId="39">
    <w:abstractNumId w:val="0"/>
  </w:num>
  <w:num w:numId="40">
    <w:abstractNumId w:val="39"/>
  </w:num>
  <w:num w:numId="41">
    <w:abstractNumId w:val="32"/>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FDA"/>
    <w:rsid w:val="000031DD"/>
    <w:rsid w:val="00037198"/>
    <w:rsid w:val="000468F0"/>
    <w:rsid w:val="00055DB5"/>
    <w:rsid w:val="00066889"/>
    <w:rsid w:val="000B1CE9"/>
    <w:rsid w:val="000C1079"/>
    <w:rsid w:val="000C4889"/>
    <w:rsid w:val="00132DF2"/>
    <w:rsid w:val="00134884"/>
    <w:rsid w:val="001558C1"/>
    <w:rsid w:val="00157A83"/>
    <w:rsid w:val="00171B56"/>
    <w:rsid w:val="00191526"/>
    <w:rsid w:val="001A7313"/>
    <w:rsid w:val="001B2A82"/>
    <w:rsid w:val="001B326D"/>
    <w:rsid w:val="001B6834"/>
    <w:rsid w:val="001C001D"/>
    <w:rsid w:val="001C619A"/>
    <w:rsid w:val="001E45DB"/>
    <w:rsid w:val="001E5ED9"/>
    <w:rsid w:val="002011B8"/>
    <w:rsid w:val="00206173"/>
    <w:rsid w:val="00220CC5"/>
    <w:rsid w:val="0022557D"/>
    <w:rsid w:val="0022741F"/>
    <w:rsid w:val="00256592"/>
    <w:rsid w:val="00270133"/>
    <w:rsid w:val="002F6E1E"/>
    <w:rsid w:val="00301D0D"/>
    <w:rsid w:val="00335E37"/>
    <w:rsid w:val="00354CF8"/>
    <w:rsid w:val="00357A12"/>
    <w:rsid w:val="003B08A7"/>
    <w:rsid w:val="003D307C"/>
    <w:rsid w:val="003F0D15"/>
    <w:rsid w:val="003F198B"/>
    <w:rsid w:val="004041F4"/>
    <w:rsid w:val="0040694D"/>
    <w:rsid w:val="004107E1"/>
    <w:rsid w:val="00410CD6"/>
    <w:rsid w:val="00452DD0"/>
    <w:rsid w:val="0045358F"/>
    <w:rsid w:val="0048188F"/>
    <w:rsid w:val="00484DC4"/>
    <w:rsid w:val="00495279"/>
    <w:rsid w:val="004B73D5"/>
    <w:rsid w:val="004F6658"/>
    <w:rsid w:val="00576B81"/>
    <w:rsid w:val="00590BFF"/>
    <w:rsid w:val="00596DB7"/>
    <w:rsid w:val="005C125C"/>
    <w:rsid w:val="005C239D"/>
    <w:rsid w:val="0063144D"/>
    <w:rsid w:val="00634074"/>
    <w:rsid w:val="00665EBE"/>
    <w:rsid w:val="0066695C"/>
    <w:rsid w:val="00676ADE"/>
    <w:rsid w:val="006806CC"/>
    <w:rsid w:val="00682D52"/>
    <w:rsid w:val="00683DC7"/>
    <w:rsid w:val="006B3711"/>
    <w:rsid w:val="006C4CA6"/>
    <w:rsid w:val="006D0891"/>
    <w:rsid w:val="006D1F30"/>
    <w:rsid w:val="006D4AA7"/>
    <w:rsid w:val="006E148E"/>
    <w:rsid w:val="006E4964"/>
    <w:rsid w:val="006F5640"/>
    <w:rsid w:val="007079AB"/>
    <w:rsid w:val="007105CE"/>
    <w:rsid w:val="007252DB"/>
    <w:rsid w:val="007314CB"/>
    <w:rsid w:val="00757788"/>
    <w:rsid w:val="00761E25"/>
    <w:rsid w:val="007728C8"/>
    <w:rsid w:val="00774371"/>
    <w:rsid w:val="007A0276"/>
    <w:rsid w:val="007B11BA"/>
    <w:rsid w:val="007D1266"/>
    <w:rsid w:val="007D31F6"/>
    <w:rsid w:val="008164AB"/>
    <w:rsid w:val="00843E1F"/>
    <w:rsid w:val="008447C4"/>
    <w:rsid w:val="00844FCF"/>
    <w:rsid w:val="008534E6"/>
    <w:rsid w:val="008569BC"/>
    <w:rsid w:val="00861D2B"/>
    <w:rsid w:val="00867EFE"/>
    <w:rsid w:val="008802C8"/>
    <w:rsid w:val="008A1E6D"/>
    <w:rsid w:val="008A22DC"/>
    <w:rsid w:val="008B4A6F"/>
    <w:rsid w:val="008C02E6"/>
    <w:rsid w:val="008C7F16"/>
    <w:rsid w:val="008D449B"/>
    <w:rsid w:val="008E677B"/>
    <w:rsid w:val="008F5DEF"/>
    <w:rsid w:val="0090754D"/>
    <w:rsid w:val="0092483B"/>
    <w:rsid w:val="0094089A"/>
    <w:rsid w:val="009566B3"/>
    <w:rsid w:val="0095697C"/>
    <w:rsid w:val="00957345"/>
    <w:rsid w:val="00965354"/>
    <w:rsid w:val="00986769"/>
    <w:rsid w:val="0099211B"/>
    <w:rsid w:val="009928A2"/>
    <w:rsid w:val="009B4DB2"/>
    <w:rsid w:val="009C3B8B"/>
    <w:rsid w:val="009F1544"/>
    <w:rsid w:val="00A021D6"/>
    <w:rsid w:val="00A122F6"/>
    <w:rsid w:val="00A141AD"/>
    <w:rsid w:val="00A21B1C"/>
    <w:rsid w:val="00A22FD6"/>
    <w:rsid w:val="00A43912"/>
    <w:rsid w:val="00A6452E"/>
    <w:rsid w:val="00A91451"/>
    <w:rsid w:val="00AA728F"/>
    <w:rsid w:val="00AB2907"/>
    <w:rsid w:val="00B06B54"/>
    <w:rsid w:val="00B35946"/>
    <w:rsid w:val="00BA6E12"/>
    <w:rsid w:val="00BB5BEB"/>
    <w:rsid w:val="00BB740A"/>
    <w:rsid w:val="00BC159D"/>
    <w:rsid w:val="00C00A48"/>
    <w:rsid w:val="00C23A75"/>
    <w:rsid w:val="00C303FD"/>
    <w:rsid w:val="00C41A47"/>
    <w:rsid w:val="00C71F60"/>
    <w:rsid w:val="00C73AC0"/>
    <w:rsid w:val="00C744E5"/>
    <w:rsid w:val="00C75134"/>
    <w:rsid w:val="00CC7773"/>
    <w:rsid w:val="00CF386B"/>
    <w:rsid w:val="00D121EF"/>
    <w:rsid w:val="00D138FE"/>
    <w:rsid w:val="00D14DFE"/>
    <w:rsid w:val="00D22B69"/>
    <w:rsid w:val="00D24501"/>
    <w:rsid w:val="00D340F8"/>
    <w:rsid w:val="00D526C1"/>
    <w:rsid w:val="00D5712E"/>
    <w:rsid w:val="00D6445D"/>
    <w:rsid w:val="00D7105C"/>
    <w:rsid w:val="00DB25D3"/>
    <w:rsid w:val="00E02795"/>
    <w:rsid w:val="00E0514F"/>
    <w:rsid w:val="00E20FDA"/>
    <w:rsid w:val="00E735BC"/>
    <w:rsid w:val="00E94205"/>
    <w:rsid w:val="00E96B64"/>
    <w:rsid w:val="00EC0EEC"/>
    <w:rsid w:val="00EC645B"/>
    <w:rsid w:val="00ED54E6"/>
    <w:rsid w:val="00EE01D4"/>
    <w:rsid w:val="00EE5E42"/>
    <w:rsid w:val="00F20833"/>
    <w:rsid w:val="00F273BF"/>
    <w:rsid w:val="00F70C84"/>
    <w:rsid w:val="00F97ECF"/>
    <w:rsid w:val="00FB2BB5"/>
    <w:rsid w:val="00FE0C80"/>
    <w:rsid w:val="00FF43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055DB5"/>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20FDA"/>
    <w:rPr>
      <w:color w:val="0000FF"/>
      <w:u w:val="single"/>
    </w:rPr>
  </w:style>
  <w:style w:type="character" w:customStyle="1" w:styleId="googqs-tidbit1">
    <w:name w:val="goog_qs-tidbit1"/>
    <w:rsid w:val="00F97ECF"/>
    <w:rPr>
      <w:vanish w:val="0"/>
      <w:webHidden w:val="0"/>
      <w:specVanish w:val="0"/>
    </w:rPr>
  </w:style>
  <w:style w:type="paragraph" w:styleId="Web">
    <w:name w:val="Normal (Web)"/>
    <w:basedOn w:val="a"/>
    <w:uiPriority w:val="99"/>
    <w:unhideWhenUsed/>
    <w:rsid w:val="00F97ECF"/>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6D1F30"/>
    <w:pPr>
      <w:ind w:leftChars="200" w:left="480"/>
    </w:pPr>
  </w:style>
  <w:style w:type="paragraph" w:styleId="a5">
    <w:name w:val="header"/>
    <w:basedOn w:val="a"/>
    <w:link w:val="a6"/>
    <w:uiPriority w:val="99"/>
    <w:unhideWhenUsed/>
    <w:rsid w:val="00683DC7"/>
    <w:pPr>
      <w:tabs>
        <w:tab w:val="center" w:pos="4153"/>
        <w:tab w:val="right" w:pos="8306"/>
      </w:tabs>
      <w:snapToGrid w:val="0"/>
    </w:pPr>
    <w:rPr>
      <w:sz w:val="20"/>
      <w:szCs w:val="20"/>
    </w:rPr>
  </w:style>
  <w:style w:type="character" w:customStyle="1" w:styleId="a6">
    <w:name w:val="頁首 字元"/>
    <w:basedOn w:val="a0"/>
    <w:link w:val="a5"/>
    <w:uiPriority w:val="99"/>
    <w:rsid w:val="00683DC7"/>
    <w:rPr>
      <w:sz w:val="20"/>
      <w:szCs w:val="20"/>
    </w:rPr>
  </w:style>
  <w:style w:type="paragraph" w:styleId="a7">
    <w:name w:val="footer"/>
    <w:basedOn w:val="a"/>
    <w:link w:val="a8"/>
    <w:uiPriority w:val="99"/>
    <w:unhideWhenUsed/>
    <w:rsid w:val="00683DC7"/>
    <w:pPr>
      <w:tabs>
        <w:tab w:val="center" w:pos="4153"/>
        <w:tab w:val="right" w:pos="8306"/>
      </w:tabs>
      <w:snapToGrid w:val="0"/>
    </w:pPr>
    <w:rPr>
      <w:sz w:val="20"/>
      <w:szCs w:val="20"/>
    </w:rPr>
  </w:style>
  <w:style w:type="character" w:customStyle="1" w:styleId="a8">
    <w:name w:val="頁尾 字元"/>
    <w:basedOn w:val="a0"/>
    <w:link w:val="a7"/>
    <w:uiPriority w:val="99"/>
    <w:rsid w:val="00683DC7"/>
    <w:rPr>
      <w:sz w:val="20"/>
      <w:szCs w:val="20"/>
    </w:rPr>
  </w:style>
  <w:style w:type="character" w:styleId="HTML">
    <w:name w:val="HTML Cite"/>
    <w:basedOn w:val="a0"/>
    <w:uiPriority w:val="99"/>
    <w:semiHidden/>
    <w:unhideWhenUsed/>
    <w:rsid w:val="00D6445D"/>
    <w:rPr>
      <w:i/>
      <w:iCs/>
    </w:rPr>
  </w:style>
  <w:style w:type="paragraph" w:styleId="a9">
    <w:name w:val="Balloon Text"/>
    <w:basedOn w:val="a"/>
    <w:link w:val="aa"/>
    <w:uiPriority w:val="99"/>
    <w:semiHidden/>
    <w:unhideWhenUsed/>
    <w:rsid w:val="00C744E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744E5"/>
    <w:rPr>
      <w:rFonts w:asciiTheme="majorHAnsi" w:eastAsiaTheme="majorEastAsia" w:hAnsiTheme="majorHAnsi" w:cstheme="majorBidi"/>
      <w:sz w:val="18"/>
      <w:szCs w:val="18"/>
    </w:rPr>
  </w:style>
  <w:style w:type="character" w:customStyle="1" w:styleId="googqs-tidbit">
    <w:name w:val="goog_qs-tidbit"/>
    <w:basedOn w:val="a0"/>
    <w:rsid w:val="00A141AD"/>
  </w:style>
  <w:style w:type="character" w:customStyle="1" w:styleId="biblio-authors">
    <w:name w:val="biblio-authors"/>
    <w:basedOn w:val="a0"/>
    <w:rsid w:val="00D5712E"/>
  </w:style>
  <w:style w:type="character" w:customStyle="1" w:styleId="apple-converted-space">
    <w:name w:val="apple-converted-space"/>
    <w:basedOn w:val="a0"/>
    <w:rsid w:val="00D5712E"/>
  </w:style>
  <w:style w:type="character" w:customStyle="1" w:styleId="biblio-title">
    <w:name w:val="biblio-title"/>
    <w:basedOn w:val="a0"/>
    <w:rsid w:val="00D5712E"/>
  </w:style>
  <w:style w:type="character" w:customStyle="1" w:styleId="30">
    <w:name w:val="標題 3 字元"/>
    <w:basedOn w:val="a0"/>
    <w:link w:val="3"/>
    <w:uiPriority w:val="9"/>
    <w:rsid w:val="00055DB5"/>
    <w:rPr>
      <w:rFonts w:ascii="新細明體" w:eastAsia="新細明體" w:hAnsi="新細明體" w:cs="新細明體"/>
      <w:b/>
      <w:bCs/>
      <w:kern w:val="0"/>
      <w:sz w:val="27"/>
      <w:szCs w:val="27"/>
    </w:rPr>
  </w:style>
  <w:style w:type="character" w:styleId="ab">
    <w:name w:val="FollowedHyperlink"/>
    <w:basedOn w:val="a0"/>
    <w:uiPriority w:val="99"/>
    <w:semiHidden/>
    <w:unhideWhenUsed/>
    <w:rsid w:val="008A1E6D"/>
    <w:rPr>
      <w:color w:val="800080" w:themeColor="followedHyperlink"/>
      <w:u w:val="single"/>
    </w:rPr>
  </w:style>
  <w:style w:type="character" w:customStyle="1" w:styleId="grame">
    <w:name w:val="grame"/>
    <w:rsid w:val="00C71F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055DB5"/>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20FDA"/>
    <w:rPr>
      <w:color w:val="0000FF"/>
      <w:u w:val="single"/>
    </w:rPr>
  </w:style>
  <w:style w:type="character" w:customStyle="1" w:styleId="googqs-tidbit1">
    <w:name w:val="goog_qs-tidbit1"/>
    <w:rsid w:val="00F97ECF"/>
    <w:rPr>
      <w:vanish w:val="0"/>
      <w:webHidden w:val="0"/>
      <w:specVanish w:val="0"/>
    </w:rPr>
  </w:style>
  <w:style w:type="paragraph" w:styleId="Web">
    <w:name w:val="Normal (Web)"/>
    <w:basedOn w:val="a"/>
    <w:uiPriority w:val="99"/>
    <w:unhideWhenUsed/>
    <w:rsid w:val="00F97ECF"/>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6D1F30"/>
    <w:pPr>
      <w:ind w:leftChars="200" w:left="480"/>
    </w:pPr>
  </w:style>
  <w:style w:type="paragraph" w:styleId="a5">
    <w:name w:val="header"/>
    <w:basedOn w:val="a"/>
    <w:link w:val="a6"/>
    <w:uiPriority w:val="99"/>
    <w:unhideWhenUsed/>
    <w:rsid w:val="00683DC7"/>
    <w:pPr>
      <w:tabs>
        <w:tab w:val="center" w:pos="4153"/>
        <w:tab w:val="right" w:pos="8306"/>
      </w:tabs>
      <w:snapToGrid w:val="0"/>
    </w:pPr>
    <w:rPr>
      <w:sz w:val="20"/>
      <w:szCs w:val="20"/>
    </w:rPr>
  </w:style>
  <w:style w:type="character" w:customStyle="1" w:styleId="a6">
    <w:name w:val="頁首 字元"/>
    <w:basedOn w:val="a0"/>
    <w:link w:val="a5"/>
    <w:uiPriority w:val="99"/>
    <w:rsid w:val="00683DC7"/>
    <w:rPr>
      <w:sz w:val="20"/>
      <w:szCs w:val="20"/>
    </w:rPr>
  </w:style>
  <w:style w:type="paragraph" w:styleId="a7">
    <w:name w:val="footer"/>
    <w:basedOn w:val="a"/>
    <w:link w:val="a8"/>
    <w:uiPriority w:val="99"/>
    <w:unhideWhenUsed/>
    <w:rsid w:val="00683DC7"/>
    <w:pPr>
      <w:tabs>
        <w:tab w:val="center" w:pos="4153"/>
        <w:tab w:val="right" w:pos="8306"/>
      </w:tabs>
      <w:snapToGrid w:val="0"/>
    </w:pPr>
    <w:rPr>
      <w:sz w:val="20"/>
      <w:szCs w:val="20"/>
    </w:rPr>
  </w:style>
  <w:style w:type="character" w:customStyle="1" w:styleId="a8">
    <w:name w:val="頁尾 字元"/>
    <w:basedOn w:val="a0"/>
    <w:link w:val="a7"/>
    <w:uiPriority w:val="99"/>
    <w:rsid w:val="00683DC7"/>
    <w:rPr>
      <w:sz w:val="20"/>
      <w:szCs w:val="20"/>
    </w:rPr>
  </w:style>
  <w:style w:type="character" w:styleId="HTML">
    <w:name w:val="HTML Cite"/>
    <w:basedOn w:val="a0"/>
    <w:uiPriority w:val="99"/>
    <w:semiHidden/>
    <w:unhideWhenUsed/>
    <w:rsid w:val="00D6445D"/>
    <w:rPr>
      <w:i/>
      <w:iCs/>
    </w:rPr>
  </w:style>
  <w:style w:type="paragraph" w:styleId="a9">
    <w:name w:val="Balloon Text"/>
    <w:basedOn w:val="a"/>
    <w:link w:val="aa"/>
    <w:uiPriority w:val="99"/>
    <w:semiHidden/>
    <w:unhideWhenUsed/>
    <w:rsid w:val="00C744E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744E5"/>
    <w:rPr>
      <w:rFonts w:asciiTheme="majorHAnsi" w:eastAsiaTheme="majorEastAsia" w:hAnsiTheme="majorHAnsi" w:cstheme="majorBidi"/>
      <w:sz w:val="18"/>
      <w:szCs w:val="18"/>
    </w:rPr>
  </w:style>
  <w:style w:type="character" w:customStyle="1" w:styleId="googqs-tidbit">
    <w:name w:val="goog_qs-tidbit"/>
    <w:basedOn w:val="a0"/>
    <w:rsid w:val="00A141AD"/>
  </w:style>
  <w:style w:type="character" w:customStyle="1" w:styleId="biblio-authors">
    <w:name w:val="biblio-authors"/>
    <w:basedOn w:val="a0"/>
    <w:rsid w:val="00D5712E"/>
  </w:style>
  <w:style w:type="character" w:customStyle="1" w:styleId="apple-converted-space">
    <w:name w:val="apple-converted-space"/>
    <w:basedOn w:val="a0"/>
    <w:rsid w:val="00D5712E"/>
  </w:style>
  <w:style w:type="character" w:customStyle="1" w:styleId="biblio-title">
    <w:name w:val="biblio-title"/>
    <w:basedOn w:val="a0"/>
    <w:rsid w:val="00D5712E"/>
  </w:style>
  <w:style w:type="character" w:customStyle="1" w:styleId="30">
    <w:name w:val="標題 3 字元"/>
    <w:basedOn w:val="a0"/>
    <w:link w:val="3"/>
    <w:uiPriority w:val="9"/>
    <w:rsid w:val="00055DB5"/>
    <w:rPr>
      <w:rFonts w:ascii="新細明體" w:eastAsia="新細明體" w:hAnsi="新細明體" w:cs="新細明體"/>
      <w:b/>
      <w:bCs/>
      <w:kern w:val="0"/>
      <w:sz w:val="27"/>
      <w:szCs w:val="27"/>
    </w:rPr>
  </w:style>
  <w:style w:type="character" w:styleId="ab">
    <w:name w:val="FollowedHyperlink"/>
    <w:basedOn w:val="a0"/>
    <w:uiPriority w:val="99"/>
    <w:semiHidden/>
    <w:unhideWhenUsed/>
    <w:rsid w:val="008A1E6D"/>
    <w:rPr>
      <w:color w:val="800080" w:themeColor="followedHyperlink"/>
      <w:u w:val="single"/>
    </w:rPr>
  </w:style>
  <w:style w:type="character" w:customStyle="1" w:styleId="grame">
    <w:name w:val="grame"/>
    <w:rsid w:val="00C71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8280">
      <w:bodyDiv w:val="1"/>
      <w:marLeft w:val="0"/>
      <w:marRight w:val="0"/>
      <w:marTop w:val="0"/>
      <w:marBottom w:val="0"/>
      <w:divBdr>
        <w:top w:val="none" w:sz="0" w:space="0" w:color="auto"/>
        <w:left w:val="none" w:sz="0" w:space="0" w:color="auto"/>
        <w:bottom w:val="none" w:sz="0" w:space="0" w:color="auto"/>
        <w:right w:val="none" w:sz="0" w:space="0" w:color="auto"/>
      </w:divBdr>
    </w:div>
    <w:div w:id="936868505">
      <w:bodyDiv w:val="1"/>
      <w:marLeft w:val="0"/>
      <w:marRight w:val="0"/>
      <w:marTop w:val="0"/>
      <w:marBottom w:val="0"/>
      <w:divBdr>
        <w:top w:val="none" w:sz="0" w:space="0" w:color="auto"/>
        <w:left w:val="none" w:sz="0" w:space="0" w:color="auto"/>
        <w:bottom w:val="none" w:sz="0" w:space="0" w:color="auto"/>
        <w:right w:val="none" w:sz="0" w:space="0" w:color="auto"/>
      </w:divBdr>
      <w:divsChild>
        <w:div w:id="1190608145">
          <w:marLeft w:val="0"/>
          <w:marRight w:val="0"/>
          <w:marTop w:val="0"/>
          <w:marBottom w:val="0"/>
          <w:divBdr>
            <w:top w:val="none" w:sz="0" w:space="0" w:color="auto"/>
            <w:left w:val="none" w:sz="0" w:space="0" w:color="auto"/>
            <w:bottom w:val="none" w:sz="0" w:space="0" w:color="auto"/>
            <w:right w:val="none" w:sz="0" w:space="0" w:color="auto"/>
          </w:divBdr>
          <w:divsChild>
            <w:div w:id="1275937748">
              <w:marLeft w:val="0"/>
              <w:marRight w:val="0"/>
              <w:marTop w:val="0"/>
              <w:marBottom w:val="0"/>
              <w:divBdr>
                <w:top w:val="none" w:sz="0" w:space="0" w:color="auto"/>
                <w:left w:val="none" w:sz="0" w:space="0" w:color="auto"/>
                <w:bottom w:val="none" w:sz="0" w:space="0" w:color="auto"/>
                <w:right w:val="none" w:sz="0" w:space="0" w:color="auto"/>
              </w:divBdr>
              <w:divsChild>
                <w:div w:id="15849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034835">
      <w:bodyDiv w:val="1"/>
      <w:marLeft w:val="0"/>
      <w:marRight w:val="0"/>
      <w:marTop w:val="0"/>
      <w:marBottom w:val="0"/>
      <w:divBdr>
        <w:top w:val="none" w:sz="0" w:space="0" w:color="auto"/>
        <w:left w:val="none" w:sz="0" w:space="0" w:color="auto"/>
        <w:bottom w:val="none" w:sz="0" w:space="0" w:color="auto"/>
        <w:right w:val="none" w:sz="0" w:space="0" w:color="auto"/>
      </w:divBdr>
      <w:divsChild>
        <w:div w:id="800611543">
          <w:marLeft w:val="0"/>
          <w:marRight w:val="0"/>
          <w:marTop w:val="0"/>
          <w:marBottom w:val="0"/>
          <w:divBdr>
            <w:top w:val="none" w:sz="0" w:space="0" w:color="auto"/>
            <w:left w:val="none" w:sz="0" w:space="0" w:color="auto"/>
            <w:bottom w:val="none" w:sz="0" w:space="0" w:color="auto"/>
            <w:right w:val="none" w:sz="0" w:space="0" w:color="auto"/>
          </w:divBdr>
          <w:divsChild>
            <w:div w:id="2040475289">
              <w:marLeft w:val="0"/>
              <w:marRight w:val="0"/>
              <w:marTop w:val="0"/>
              <w:marBottom w:val="0"/>
              <w:divBdr>
                <w:top w:val="none" w:sz="0" w:space="0" w:color="auto"/>
                <w:left w:val="none" w:sz="0" w:space="0" w:color="auto"/>
                <w:bottom w:val="none" w:sz="0" w:space="0" w:color="auto"/>
                <w:right w:val="none" w:sz="0" w:space="0" w:color="auto"/>
              </w:divBdr>
              <w:divsChild>
                <w:div w:id="1955478909">
                  <w:marLeft w:val="0"/>
                  <w:marRight w:val="0"/>
                  <w:marTop w:val="0"/>
                  <w:marBottom w:val="0"/>
                  <w:divBdr>
                    <w:top w:val="none" w:sz="0" w:space="0" w:color="auto"/>
                    <w:left w:val="none" w:sz="0" w:space="0" w:color="auto"/>
                    <w:bottom w:val="none" w:sz="0" w:space="0" w:color="auto"/>
                    <w:right w:val="none" w:sz="0" w:space="0" w:color="auto"/>
                  </w:divBdr>
                  <w:divsChild>
                    <w:div w:id="2007006353">
                      <w:marLeft w:val="0"/>
                      <w:marRight w:val="0"/>
                      <w:marTop w:val="0"/>
                      <w:marBottom w:val="0"/>
                      <w:divBdr>
                        <w:top w:val="none" w:sz="0" w:space="0" w:color="auto"/>
                        <w:left w:val="none" w:sz="0" w:space="0" w:color="auto"/>
                        <w:bottom w:val="none" w:sz="0" w:space="0" w:color="auto"/>
                        <w:right w:val="none" w:sz="0" w:space="0" w:color="auto"/>
                      </w:divBdr>
                      <w:divsChild>
                        <w:div w:id="14834291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987054">
      <w:bodyDiv w:val="1"/>
      <w:marLeft w:val="0"/>
      <w:marRight w:val="0"/>
      <w:marTop w:val="0"/>
      <w:marBottom w:val="0"/>
      <w:divBdr>
        <w:top w:val="none" w:sz="0" w:space="0" w:color="auto"/>
        <w:left w:val="none" w:sz="0" w:space="0" w:color="auto"/>
        <w:bottom w:val="none" w:sz="0" w:space="0" w:color="auto"/>
        <w:right w:val="none" w:sz="0" w:space="0" w:color="auto"/>
      </w:divBdr>
    </w:div>
    <w:div w:id="1596548756">
      <w:bodyDiv w:val="1"/>
      <w:marLeft w:val="0"/>
      <w:marRight w:val="0"/>
      <w:marTop w:val="0"/>
      <w:marBottom w:val="0"/>
      <w:divBdr>
        <w:top w:val="none" w:sz="0" w:space="0" w:color="auto"/>
        <w:left w:val="none" w:sz="0" w:space="0" w:color="auto"/>
        <w:bottom w:val="none" w:sz="0" w:space="0" w:color="auto"/>
        <w:right w:val="none" w:sz="0" w:space="0" w:color="auto"/>
      </w:divBdr>
    </w:div>
    <w:div w:id="183483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AD04794-1073-4B13-942F-222E0250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2014-09-11T06:10:00Z</cp:lastPrinted>
  <dcterms:created xsi:type="dcterms:W3CDTF">2014-09-15T02:05:00Z</dcterms:created>
  <dcterms:modified xsi:type="dcterms:W3CDTF">2014-09-15T02:07:00Z</dcterms:modified>
</cp:coreProperties>
</file>