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2" w:rsidRPr="00221A0E" w:rsidRDefault="009928D2" w:rsidP="001E1099">
      <w:pPr>
        <w:spacing w:line="276" w:lineRule="auto"/>
        <w:jc w:val="center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221A0E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社會實踐補助計畫申請書</w:t>
      </w:r>
    </w:p>
    <w:p w:rsidR="009928D2" w:rsidRDefault="009928D2" w:rsidP="001E1099">
      <w:pPr>
        <w:spacing w:line="276" w:lineRule="auto"/>
        <w:jc w:val="right"/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410474238 社學四 王瑜</w:t>
      </w:r>
    </w:p>
    <w:p w:rsidR="00DA0211" w:rsidRPr="00D3473C" w:rsidRDefault="00DA0211" w:rsidP="001E1099">
      <w:pPr>
        <w:spacing w:line="276" w:lineRule="auto"/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</w:p>
    <w:p w:rsidR="00CE1D5D" w:rsidRDefault="009928D2" w:rsidP="001E1099">
      <w:pPr>
        <w:pStyle w:val="1"/>
        <w:contextualSpacing/>
        <w:rPr>
          <w:rFonts w:asciiTheme="minorEastAsia" w:hAnsiTheme="minorEastAsia" w:cs="Times New Roman"/>
          <w:sz w:val="24"/>
          <w:szCs w:val="24"/>
        </w:rPr>
      </w:pPr>
      <w:r w:rsidRPr="00D3473C">
        <w:rPr>
          <w:rFonts w:asciiTheme="minorEastAsia" w:hAnsiTheme="minorEastAsia" w:cs="Times New Roman" w:hint="eastAsia"/>
          <w:sz w:val="24"/>
          <w:szCs w:val="24"/>
        </w:rPr>
        <w:t>一、實踐主旨</w:t>
      </w:r>
      <w:r w:rsidR="00D3473C">
        <w:rPr>
          <w:rFonts w:asciiTheme="minorEastAsia" w:hAnsiTheme="minorEastAsia" w:cs="Times New Roman" w:hint="eastAsia"/>
          <w:sz w:val="24"/>
          <w:szCs w:val="24"/>
        </w:rPr>
        <w:t>與內容</w:t>
      </w:r>
    </w:p>
    <w:p w:rsidR="001E1099" w:rsidRPr="00D3473C" w:rsidRDefault="001E1099" w:rsidP="001E1099">
      <w:pPr>
        <w:pStyle w:val="1"/>
        <w:contextualSpacing/>
        <w:rPr>
          <w:rFonts w:asciiTheme="minorEastAsia" w:hAnsiTheme="minorEastAsia" w:cs="Times New Roman"/>
          <w:sz w:val="24"/>
          <w:szCs w:val="24"/>
        </w:rPr>
      </w:pPr>
    </w:p>
    <w:p w:rsidR="00EB4D5C" w:rsidRPr="00D3473C" w:rsidRDefault="009928D2" w:rsidP="001E1099">
      <w:pPr>
        <w:pStyle w:val="1"/>
        <w:ind w:firstLine="360"/>
        <w:contextualSpacing/>
        <w:rPr>
          <w:rFonts w:asciiTheme="minorEastAsia" w:hAnsiTheme="minorEastAsia" w:cs="Times New Roman"/>
          <w:sz w:val="24"/>
          <w:szCs w:val="24"/>
        </w:rPr>
      </w:pP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本人目前正在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韓國</w:t>
      </w:r>
      <w:proofErr w:type="gramStart"/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首爾的世</w:t>
      </w:r>
      <w:proofErr w:type="gramEnd"/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宗大學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當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交換學生，</w:t>
      </w:r>
      <w:r w:rsidR="00B0042B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本身家裡是韓國華僑的關係，對於華僑的特殊處境有深刻體會，</w:t>
      </w:r>
      <w:r w:rsid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希望</w:t>
      </w:r>
      <w:r w:rsidR="00D3473C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利用在韓的</w:t>
      </w:r>
      <w:proofErr w:type="gramStart"/>
      <w:r w:rsidR="00D3473C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期間，</w:t>
      </w:r>
      <w:proofErr w:type="gramEnd"/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以「韓國華僑」作為</w:t>
      </w:r>
      <w:r w:rsidR="00B0042B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對象研究</w:t>
      </w:r>
      <w:r w:rsid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其國家認同</w:t>
      </w:r>
      <w:r w:rsidR="00EB4D5C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。</w:t>
      </w:r>
    </w:p>
    <w:p w:rsidR="00EB4D5C" w:rsidRPr="00D3473C" w:rsidRDefault="00EB4D5C" w:rsidP="001E1099">
      <w:pPr>
        <w:pStyle w:val="1"/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</w:pPr>
    </w:p>
    <w:p w:rsidR="009928D2" w:rsidRPr="00D3473C" w:rsidRDefault="00DA0211" w:rsidP="001E1099">
      <w:pPr>
        <w:pStyle w:val="1"/>
        <w:ind w:firstLine="360"/>
        <w:contextualSpacing/>
        <w:rPr>
          <w:rFonts w:asciiTheme="minorEastAsia" w:hAnsiTheme="minorEastAsia" w:cs="Times New Roman"/>
          <w:b/>
          <w:color w:val="943634" w:themeColor="accent2" w:themeShade="BF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本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研究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將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以</w:t>
      </w:r>
      <w:r w:rsidR="009928D2"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文本分析、實際觀察及深入訪談的方式</w:t>
      </w:r>
      <w:r w:rsidR="009928D2" w:rsidRPr="00D3473C">
        <w:rPr>
          <w:rFonts w:asciiTheme="minorEastAsia" w:hAnsiTheme="minorEastAsia" w:cs="Times New Roman"/>
          <w:color w:val="000000" w:themeColor="text1"/>
          <w:sz w:val="24"/>
          <w:szCs w:val="24"/>
        </w:rPr>
        <w:t>針對兩大方向進行研究：</w:t>
      </w:r>
      <w:r w:rsidR="009928D2"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（一）韓國華僑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生長在韓國，受到韓國社會、家庭環境、學校教育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、法律制度等多方因素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的影響下，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這些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因素會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如何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影響他們的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國家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認同？他們又是如何去調適這些可能存在衝突的認同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拉扯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呢？（二）韓國華僑視中華民國為其「祖國」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(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motherland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)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，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於是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對於台灣有種熟悉與親近感，但其實許多韓國華僑根本從未到過台灣，而這種對中華民國的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認同和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情感是從何而來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、如何而來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？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隨著時代與環境脈絡的遷移又經歷哪些改變？本研究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試圖帶入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記憶研究取徑的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理論觀點去梳理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上述研究方向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背後的因素</w:t>
      </w:r>
      <w:r w:rsidR="009928D2" w:rsidRPr="00D3473C">
        <w:rPr>
          <w:rFonts w:asciiTheme="minorEastAsia" w:hAnsiTheme="minorEastAsia" w:cs="Times New Roman" w:hint="eastAsia"/>
          <w:sz w:val="24"/>
          <w:szCs w:val="24"/>
        </w:rPr>
        <w:t>與影響</w:t>
      </w:r>
      <w:r w:rsidR="009928D2" w:rsidRPr="00D3473C">
        <w:rPr>
          <w:rFonts w:asciiTheme="minorEastAsia" w:hAnsiTheme="minorEastAsia" w:cs="Times New Roman"/>
          <w:sz w:val="24"/>
          <w:szCs w:val="24"/>
        </w:rPr>
        <w:t>。</w:t>
      </w:r>
    </w:p>
    <w:p w:rsidR="009928D2" w:rsidRPr="00D3473C" w:rsidRDefault="009928D2" w:rsidP="001E1099">
      <w:pPr>
        <w:pStyle w:val="1"/>
        <w:rPr>
          <w:rFonts w:asciiTheme="minorEastAsia" w:hAnsiTheme="minorEastAsia" w:cs="Times New Roman"/>
          <w:sz w:val="24"/>
          <w:szCs w:val="24"/>
        </w:rPr>
      </w:pPr>
    </w:p>
    <w:p w:rsidR="00D3473C" w:rsidRDefault="00D3473C" w:rsidP="001E1099">
      <w:pPr>
        <w:pStyle w:val="1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二、</w:t>
      </w:r>
      <w:r w:rsidR="00EB4D5C" w:rsidRPr="00D3473C">
        <w:rPr>
          <w:rFonts w:asciiTheme="minorEastAsia" w:hAnsiTheme="minorEastAsia" w:cs="Times New Roman" w:hint="eastAsia"/>
          <w:sz w:val="24"/>
          <w:szCs w:val="24"/>
        </w:rPr>
        <w:t>預計地點與方法</w:t>
      </w:r>
    </w:p>
    <w:p w:rsidR="001E1099" w:rsidRDefault="001E1099" w:rsidP="001E1099">
      <w:pPr>
        <w:pStyle w:val="1"/>
        <w:rPr>
          <w:rFonts w:asciiTheme="minorEastAsia" w:hAnsiTheme="minorEastAsia" w:cs="Times New Roman"/>
          <w:sz w:val="24"/>
          <w:szCs w:val="24"/>
        </w:rPr>
      </w:pPr>
    </w:p>
    <w:p w:rsidR="00EB4D5C" w:rsidRPr="00D3473C" w:rsidRDefault="00D3473C" w:rsidP="001E1099">
      <w:pPr>
        <w:pStyle w:val="1"/>
        <w:ind w:firstLine="480"/>
        <w:rPr>
          <w:rFonts w:asciiTheme="minorEastAsia" w:hAnsiTheme="minorEastAsia" w:cs="Times New Roman"/>
          <w:sz w:val="24"/>
          <w:szCs w:val="24"/>
        </w:rPr>
      </w:pP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預計選擇</w:t>
      </w:r>
      <w:proofErr w:type="gramStart"/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位於首爾的</w:t>
      </w:r>
      <w:proofErr w:type="gramEnd"/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漢城華僑中學，</w:t>
      </w:r>
      <w:r w:rsidR="00CE1D5D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為</w:t>
      </w:r>
      <w:r w:rsidR="00CD4AD0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目前</w:t>
      </w:r>
      <w:r w:rsidR="00CD4AD0"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規模</w:t>
      </w:r>
      <w:r w:rsidR="00CD4AD0"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最大</w:t>
      </w:r>
      <w:r w:rsidR="00CD4AD0"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的在韓華僑學校。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透過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實際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進入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在韓的華僑學校，觀察學校內部成員的組成、運作模式、課程內容的安排及校園生活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，並且將與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華僑高中的學生進行深度訪談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。</w:t>
      </w:r>
    </w:p>
    <w:p w:rsidR="009928D2" w:rsidRDefault="009928D2" w:rsidP="001E1099">
      <w:pPr>
        <w:pStyle w:val="1"/>
        <w:ind w:firstLine="480"/>
        <w:rPr>
          <w:rFonts w:asciiTheme="minorEastAsia" w:hAnsiTheme="minorEastAsia" w:cs="Times New Roman"/>
          <w:sz w:val="24"/>
          <w:szCs w:val="24"/>
        </w:rPr>
      </w:pP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預計於高中部的一年級中選取</w:t>
      </w:r>
      <w:r w:rsidR="001E1099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3</w:t>
      </w:r>
      <w:r w:rsidRPr="00D3473C"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  <w:t>名</w:t>
      </w:r>
      <w:r w:rsidRPr="00D3473C">
        <w:rPr>
          <w:rFonts w:asciiTheme="minorEastAsia" w:hAnsiTheme="minorEastAsia" w:cs="Times New Roman" w:hint="eastAsia"/>
          <w:color w:val="000000" w:themeColor="text1"/>
          <w:sz w:val="24"/>
          <w:szCs w:val="24"/>
          <w:highlight w:val="white"/>
        </w:rPr>
        <w:t>受訪者；</w:t>
      </w:r>
      <w:r w:rsidRPr="00D3473C">
        <w:rPr>
          <w:rFonts w:asciiTheme="minorEastAsia" w:hAnsiTheme="minorEastAsia" w:cs="Times New Roman"/>
          <w:sz w:val="24"/>
          <w:szCs w:val="24"/>
        </w:rPr>
        <w:t>考量就讀不同班別的韓華高中生會有相異的情況，在二年級及三年級</w:t>
      </w:r>
      <w:r w:rsidRPr="00D3473C">
        <w:rPr>
          <w:rFonts w:asciiTheme="minorEastAsia" w:hAnsiTheme="minorEastAsia" w:cs="Times New Roman" w:hint="eastAsia"/>
          <w:sz w:val="24"/>
          <w:szCs w:val="24"/>
        </w:rPr>
        <w:t>則</w:t>
      </w:r>
      <w:r w:rsidRPr="00D3473C">
        <w:rPr>
          <w:rFonts w:asciiTheme="minorEastAsia" w:hAnsiTheme="minorEastAsia" w:cs="Times New Roman"/>
          <w:sz w:val="24"/>
          <w:szCs w:val="24"/>
        </w:rPr>
        <w:t>針對「韓國大學班」與「回國班」兩種班別各抽選</w:t>
      </w:r>
      <w:r w:rsidR="001E1099">
        <w:rPr>
          <w:rFonts w:asciiTheme="minorEastAsia" w:hAnsiTheme="minorEastAsia" w:cs="Times New Roman" w:hint="eastAsia"/>
          <w:sz w:val="24"/>
          <w:szCs w:val="24"/>
        </w:rPr>
        <w:t>2</w:t>
      </w:r>
      <w:r w:rsidR="001E1099" w:rsidRPr="001E1099">
        <w:rPr>
          <w:rFonts w:asciiTheme="minorEastAsia" w:hAnsiTheme="minorEastAsia" w:cs="Times New Roman" w:hint="eastAsia"/>
          <w:sz w:val="24"/>
          <w:szCs w:val="24"/>
        </w:rPr>
        <w:t>－</w:t>
      </w:r>
      <w:r w:rsidR="001E1099">
        <w:rPr>
          <w:rFonts w:asciiTheme="minorEastAsia" w:hAnsiTheme="minorEastAsia" w:cs="Times New Roman" w:hint="eastAsia"/>
          <w:sz w:val="24"/>
          <w:szCs w:val="24"/>
        </w:rPr>
        <w:t>3</w:t>
      </w:r>
      <w:r w:rsidRPr="00D3473C">
        <w:rPr>
          <w:rFonts w:asciiTheme="minorEastAsia" w:hAnsiTheme="minorEastAsia" w:cs="Times New Roman"/>
          <w:sz w:val="24"/>
          <w:szCs w:val="24"/>
        </w:rPr>
        <w:t>名</w:t>
      </w:r>
      <w:r w:rsidRPr="00D3473C">
        <w:rPr>
          <w:rFonts w:asciiTheme="minorEastAsia" w:hAnsiTheme="minorEastAsia" w:cs="Times New Roman" w:hint="eastAsia"/>
          <w:sz w:val="24"/>
          <w:szCs w:val="24"/>
        </w:rPr>
        <w:t>受訪者</w:t>
      </w:r>
      <w:r w:rsidRPr="00D3473C">
        <w:rPr>
          <w:rFonts w:asciiTheme="minorEastAsia" w:hAnsiTheme="minorEastAsia" w:cs="Times New Roman"/>
          <w:sz w:val="24"/>
          <w:szCs w:val="24"/>
        </w:rPr>
        <w:t>進行訪談。</w:t>
      </w:r>
    </w:p>
    <w:p w:rsidR="00CD4AD0" w:rsidRPr="00CD4AD0" w:rsidRDefault="00CD4AD0" w:rsidP="001E1099">
      <w:pPr>
        <w:pStyle w:val="1"/>
        <w:rPr>
          <w:rFonts w:asciiTheme="minorEastAsia" w:hAnsiTheme="minorEastAsia" w:cs="Times New Roman"/>
          <w:color w:val="000000" w:themeColor="text1"/>
          <w:sz w:val="24"/>
          <w:szCs w:val="24"/>
          <w:highlight w:val="white"/>
        </w:rPr>
      </w:pPr>
    </w:p>
    <w:p w:rsidR="00CD4AD0" w:rsidRDefault="00CD4AD0" w:rsidP="001E1099">
      <w:pPr>
        <w:spacing w:line="276" w:lineRule="auto"/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三、預期收穫</w:t>
      </w:r>
    </w:p>
    <w:p w:rsidR="001E1099" w:rsidRDefault="001E1099" w:rsidP="001E1099">
      <w:pPr>
        <w:spacing w:line="276" w:lineRule="auto"/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</w:pPr>
    </w:p>
    <w:p w:rsidR="001E1099" w:rsidRPr="001E1099" w:rsidRDefault="00CD4AD0" w:rsidP="001E1099">
      <w:pPr>
        <w:spacing w:line="276" w:lineRule="auto"/>
        <w:ind w:firstLine="480"/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國內目前對於華僑的研究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雖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豐，但針對韓國華僑的研究卻寥寥無幾，他們不同於其他地區華僑的特性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有其研究的必要性。</w:t>
      </w:r>
      <w:r w:rsidR="00F30E0C" w:rsidRPr="00D3473C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故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期望透過本研究</w:t>
      </w:r>
      <w:r w:rsidR="001E1099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讓大眾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對於韓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國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華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僑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能</w:t>
      </w:r>
      <w:r w:rsidR="001E1099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有更進一步的了解之外，也能開始重視這群同樣身為我</w:t>
      </w:r>
      <w:r w:rsidR="001E1099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國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國民的</w:t>
      </w:r>
      <w:r w:rsidR="00F30E0C" w:rsidRPr="00D3473C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韓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國</w:t>
      </w:r>
      <w:r w:rsidR="00F30E0C" w:rsidRPr="00D3473C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華</w:t>
      </w:r>
      <w:r w:rsidR="00CE1D5D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僑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左右為難的</w:t>
      </w:r>
      <w:r w:rsidR="00F30E0C" w:rsidRPr="00D3473C">
        <w:rPr>
          <w:rFonts w:asciiTheme="minorEastAsia" w:hAnsiTheme="minorEastAsia" w:cs="Times New Roman" w:hint="eastAsia"/>
          <w:color w:val="000000" w:themeColor="text1"/>
          <w:kern w:val="0"/>
          <w:szCs w:val="24"/>
          <w:highlight w:val="white"/>
        </w:rPr>
        <w:t>認同困境</w:t>
      </w:r>
      <w:r w:rsidR="00F30E0C" w:rsidRPr="00D3473C">
        <w:rPr>
          <w:rFonts w:asciiTheme="minorEastAsia" w:hAnsiTheme="minorEastAsia" w:cs="Times New Roman"/>
          <w:color w:val="000000" w:themeColor="text1"/>
          <w:kern w:val="0"/>
          <w:szCs w:val="24"/>
          <w:highlight w:val="white"/>
        </w:rPr>
        <w:t>。</w:t>
      </w:r>
    </w:p>
    <w:p w:rsidR="009928D2" w:rsidRPr="00D3473C" w:rsidRDefault="00EB4D5C">
      <w:pPr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lastRenderedPageBreak/>
        <w:t>四、</w:t>
      </w:r>
      <w:r w:rsidR="009928D2"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經費預算</w:t>
      </w:r>
    </w:p>
    <w:p w:rsidR="00256810" w:rsidRDefault="00256810">
      <w:pPr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</w:p>
    <w:tbl>
      <w:tblPr>
        <w:tblStyle w:val="aa"/>
        <w:tblW w:w="8612" w:type="dxa"/>
        <w:tblLook w:val="04A0"/>
      </w:tblPr>
      <w:tblGrid>
        <w:gridCol w:w="2152"/>
        <w:gridCol w:w="2152"/>
        <w:gridCol w:w="2154"/>
        <w:gridCol w:w="2154"/>
      </w:tblGrid>
      <w:tr w:rsidR="00256810" w:rsidTr="00964641">
        <w:trPr>
          <w:trHeight w:val="421"/>
        </w:trPr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項目</w:t>
            </w:r>
          </w:p>
        </w:tc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價格</w:t>
            </w: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換算台幣</w:t>
            </w: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小計</w:t>
            </w:r>
          </w:p>
        </w:tc>
      </w:tr>
      <w:tr w:rsidR="00256810" w:rsidTr="00964641">
        <w:trPr>
          <w:trHeight w:val="1264"/>
        </w:trPr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交通費</w:t>
            </w:r>
          </w:p>
        </w:tc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1250韓元/次</w:t>
            </w: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約台幣36元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/次</w:t>
            </w: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來回共140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元</w:t>
            </w:r>
          </w:p>
          <w:p w:rsidR="00256810" w:rsidRDefault="0025681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68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2568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單趟捷運</w:t>
            </w:r>
            <w:proofErr w:type="gramEnd"/>
            <w:r w:rsidRPr="0025681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X1公車X1)</w:t>
            </w:r>
          </w:p>
          <w:p w:rsidR="00256810" w:rsidRP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140X4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天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=576</w:t>
            </w:r>
          </w:p>
        </w:tc>
      </w:tr>
      <w:tr w:rsidR="00256810" w:rsidTr="00964641">
        <w:trPr>
          <w:trHeight w:val="421"/>
        </w:trPr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餐費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- 早餐</w:t>
            </w:r>
          </w:p>
        </w:tc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4000韓元/餐</w:t>
            </w: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約台幣114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元/餐</w:t>
            </w:r>
          </w:p>
        </w:tc>
        <w:tc>
          <w:tcPr>
            <w:tcW w:w="2154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114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X4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餐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= 456</w:t>
            </w:r>
          </w:p>
        </w:tc>
      </w:tr>
      <w:tr w:rsidR="00256810" w:rsidTr="00964641">
        <w:trPr>
          <w:trHeight w:val="421"/>
        </w:trPr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餐費- 午晚餐</w:t>
            </w:r>
          </w:p>
        </w:tc>
        <w:tc>
          <w:tcPr>
            <w:tcW w:w="2152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8000韓元/餐</w:t>
            </w:r>
          </w:p>
        </w:tc>
        <w:tc>
          <w:tcPr>
            <w:tcW w:w="2154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約台幣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229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元</w:t>
            </w:r>
            <w:r w:rsidR="009A16CD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/餐</w:t>
            </w:r>
          </w:p>
        </w:tc>
        <w:tc>
          <w:tcPr>
            <w:tcW w:w="2154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229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X8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餐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=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1832</w:t>
            </w:r>
          </w:p>
        </w:tc>
      </w:tr>
      <w:tr w:rsidR="00256810" w:rsidTr="00964641">
        <w:trPr>
          <w:trHeight w:val="421"/>
        </w:trPr>
        <w:tc>
          <w:tcPr>
            <w:tcW w:w="2152" w:type="dxa"/>
          </w:tcPr>
          <w:p w:rsidR="00964641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訪問費</w:t>
            </w:r>
          </w:p>
          <w:p w:rsidR="00256810" w:rsidRPr="00964641" w:rsidRDefault="0096464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64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(給予受訪者的答謝金)</w:t>
            </w:r>
          </w:p>
        </w:tc>
        <w:tc>
          <w:tcPr>
            <w:tcW w:w="2152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12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000韓元/人</w:t>
            </w:r>
          </w:p>
        </w:tc>
        <w:tc>
          <w:tcPr>
            <w:tcW w:w="2154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約台幣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343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元</w:t>
            </w:r>
          </w:p>
        </w:tc>
        <w:tc>
          <w:tcPr>
            <w:tcW w:w="2154" w:type="dxa"/>
          </w:tcPr>
          <w:p w:rsidR="00256810" w:rsidRDefault="00964641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343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X 14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人</w:t>
            </w:r>
            <w:r w:rsidRPr="00D3473C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 xml:space="preserve"> =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4802</w:t>
            </w:r>
          </w:p>
        </w:tc>
      </w:tr>
      <w:tr w:rsidR="00256810" w:rsidTr="00964641">
        <w:trPr>
          <w:trHeight w:val="421"/>
        </w:trPr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合計</w:t>
            </w:r>
          </w:p>
        </w:tc>
        <w:tc>
          <w:tcPr>
            <w:tcW w:w="2152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256810" w:rsidRDefault="00256810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256810" w:rsidRDefault="003017BE">
            <w:pPr>
              <w:rPr>
                <w:rFonts w:asciiTheme="minorEastAsia" w:hAnsi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總共</w:t>
            </w:r>
            <w:r w:rsidR="00964641">
              <w:rPr>
                <w:rFonts w:asciiTheme="minorEastAsia" w:hAnsiTheme="minorEastAsia" w:hint="eastAsia"/>
                <w:color w:val="000000" w:themeColor="text1"/>
                <w:szCs w:val="24"/>
                <w:shd w:val="clear" w:color="auto" w:fill="FFFFFF"/>
              </w:rPr>
              <w:t>7666元</w:t>
            </w:r>
          </w:p>
        </w:tc>
      </w:tr>
    </w:tbl>
    <w:p w:rsidR="0059255E" w:rsidRPr="00D3473C" w:rsidRDefault="007F7442" w:rsidP="00964641">
      <w:pPr>
        <w:jc w:val="right"/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(</w:t>
      </w:r>
      <w:r w:rsidR="0059255E"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台幣兌韓元匯率以1：3</w:t>
      </w:r>
      <w:r w:rsidR="004D7D0E"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5</w:t>
      </w:r>
      <w:r w:rsidR="0059255E" w:rsidRPr="00D3473C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計算</w:t>
      </w:r>
      <w:r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)</w:t>
      </w:r>
    </w:p>
    <w:p w:rsidR="0059255E" w:rsidRDefault="0059255E">
      <w:pPr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</w:p>
    <w:p w:rsidR="00964641" w:rsidRPr="00964641" w:rsidRDefault="00964641" w:rsidP="00964641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Cs w:val="24"/>
          <w:shd w:val="clear" w:color="auto" w:fill="FFFFFF"/>
        </w:rPr>
      </w:pPr>
      <w:r w:rsidRPr="00964641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希望補助金額為台幣7600元</w:t>
      </w:r>
    </w:p>
    <w:sectPr w:rsidR="00964641" w:rsidRPr="00964641" w:rsidSect="00054B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49" w:rsidRDefault="00AD1A49" w:rsidP="0059255E">
      <w:r>
        <w:separator/>
      </w:r>
    </w:p>
  </w:endnote>
  <w:endnote w:type="continuationSeparator" w:id="0">
    <w:p w:rsidR="00AD1A49" w:rsidRDefault="00AD1A49" w:rsidP="0059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49" w:rsidRDefault="00AD1A49" w:rsidP="0059255E">
      <w:r>
        <w:separator/>
      </w:r>
    </w:p>
  </w:footnote>
  <w:footnote w:type="continuationSeparator" w:id="0">
    <w:p w:rsidR="00AD1A49" w:rsidRDefault="00AD1A49" w:rsidP="00592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A6"/>
    <w:multiLevelType w:val="hybridMultilevel"/>
    <w:tmpl w:val="58B2375C"/>
    <w:lvl w:ilvl="0" w:tplc="012E9584">
      <w:start w:val="343"/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55E"/>
    <w:rsid w:val="00054BE9"/>
    <w:rsid w:val="000B6467"/>
    <w:rsid w:val="000F1DDB"/>
    <w:rsid w:val="001E1099"/>
    <w:rsid w:val="00221A0E"/>
    <w:rsid w:val="00256810"/>
    <w:rsid w:val="00272BFF"/>
    <w:rsid w:val="003017BE"/>
    <w:rsid w:val="004D7D0E"/>
    <w:rsid w:val="0059255E"/>
    <w:rsid w:val="00672A47"/>
    <w:rsid w:val="007F7442"/>
    <w:rsid w:val="00964641"/>
    <w:rsid w:val="009928D2"/>
    <w:rsid w:val="009A16CD"/>
    <w:rsid w:val="00A56E20"/>
    <w:rsid w:val="00AC4098"/>
    <w:rsid w:val="00AD1A49"/>
    <w:rsid w:val="00B0042B"/>
    <w:rsid w:val="00CD4AD0"/>
    <w:rsid w:val="00CE1D5D"/>
    <w:rsid w:val="00D3473C"/>
    <w:rsid w:val="00DA0211"/>
    <w:rsid w:val="00E65B11"/>
    <w:rsid w:val="00EB4D5C"/>
    <w:rsid w:val="00ED3C47"/>
    <w:rsid w:val="00F30E0C"/>
    <w:rsid w:val="00F9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25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2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255E"/>
    <w:rPr>
      <w:sz w:val="20"/>
      <w:szCs w:val="20"/>
    </w:rPr>
  </w:style>
  <w:style w:type="paragraph" w:customStyle="1" w:styleId="1">
    <w:name w:val="內文1"/>
    <w:rsid w:val="009928D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a7">
    <w:name w:val="footnote text"/>
    <w:basedOn w:val="a"/>
    <w:link w:val="a8"/>
    <w:uiPriority w:val="99"/>
    <w:unhideWhenUsed/>
    <w:rsid w:val="009928D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9928D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28D2"/>
    <w:rPr>
      <w:vertAlign w:val="superscript"/>
    </w:rPr>
  </w:style>
  <w:style w:type="table" w:styleId="aa">
    <w:name w:val="Table Grid"/>
    <w:basedOn w:val="a1"/>
    <w:uiPriority w:val="59"/>
    <w:rsid w:val="0025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5681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5681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List Paragraph"/>
    <w:basedOn w:val="a"/>
    <w:uiPriority w:val="34"/>
    <w:qFormat/>
    <w:rsid w:val="009646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王瑜</dc:creator>
  <cp:keywords/>
  <dc:description/>
  <cp:lastModifiedBy>王瑜</cp:lastModifiedBy>
  <cp:revision>9</cp:revision>
  <dcterms:created xsi:type="dcterms:W3CDTF">2018-11-07T15:04:00Z</dcterms:created>
  <dcterms:modified xsi:type="dcterms:W3CDTF">2018-11-22T07:53:00Z</dcterms:modified>
</cp:coreProperties>
</file>